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329A2" w14:textId="77777777" w:rsidR="002629C5" w:rsidRPr="00384E51" w:rsidRDefault="002629C5" w:rsidP="00D07F60">
      <w:pPr>
        <w:jc w:val="center"/>
        <w:rPr>
          <w:b/>
          <w:sz w:val="24"/>
          <w:szCs w:val="24"/>
        </w:rPr>
      </w:pPr>
      <w:r w:rsidRPr="00384E51">
        <w:rPr>
          <w:b/>
          <w:sz w:val="24"/>
          <w:szCs w:val="24"/>
        </w:rPr>
        <w:t xml:space="preserve">GIA Deed Governance </w:t>
      </w:r>
    </w:p>
    <w:p w14:paraId="7D010610" w14:textId="77777777" w:rsidR="00DD5F95" w:rsidRPr="00D07F60" w:rsidRDefault="00F16199" w:rsidP="00D07F60">
      <w:pPr>
        <w:jc w:val="center"/>
        <w:rPr>
          <w:b/>
        </w:rPr>
      </w:pPr>
      <w:r w:rsidRPr="00D07F60">
        <w:rPr>
          <w:b/>
        </w:rPr>
        <w:t>Meeting Summary – 15 December 2015 &amp; 4 March 2016</w:t>
      </w:r>
    </w:p>
    <w:p w14:paraId="2B528854" w14:textId="77777777" w:rsidR="00F16199" w:rsidRDefault="00F16199" w:rsidP="009C7ADC">
      <w:pPr>
        <w:tabs>
          <w:tab w:val="left" w:pos="5812"/>
        </w:tabs>
      </w:pPr>
    </w:p>
    <w:p w14:paraId="1844C361" w14:textId="77777777" w:rsidR="002629C5" w:rsidRDefault="002629C5">
      <w:r>
        <w:t>The GIA</w:t>
      </w:r>
      <w:r w:rsidR="00B66C4A">
        <w:t xml:space="preserve"> (Transitional)</w:t>
      </w:r>
      <w:r>
        <w:t xml:space="preserve"> Deed Governance Group met on 15 December 2015 and on 4 March 2016.  This report summarises the key discussion items and decisions at each meeting. Note that some of these matters were also </w:t>
      </w:r>
      <w:r w:rsidR="00252614">
        <w:t>covered</w:t>
      </w:r>
      <w:r>
        <w:t xml:space="preserve"> in the final </w:t>
      </w:r>
      <w:r w:rsidR="00EA3749">
        <w:t>Secretariat newsletter for 2015.</w:t>
      </w:r>
    </w:p>
    <w:p w14:paraId="210810F2" w14:textId="77777777" w:rsidR="002629C5" w:rsidRDefault="002629C5"/>
    <w:p w14:paraId="4D7EC9F0" w14:textId="77777777" w:rsidR="002629C5" w:rsidRPr="005D5CF9" w:rsidRDefault="00EA3749">
      <w:pPr>
        <w:rPr>
          <w:b/>
          <w:u w:val="single"/>
        </w:rPr>
      </w:pPr>
      <w:r>
        <w:rPr>
          <w:b/>
          <w:u w:val="single"/>
        </w:rPr>
        <w:t>T</w:t>
      </w:r>
      <w:r w:rsidR="005D5CF9" w:rsidRPr="005D5CF9">
        <w:rPr>
          <w:b/>
          <w:u w:val="single"/>
        </w:rPr>
        <w:t xml:space="preserve">DGG </w:t>
      </w:r>
      <w:r w:rsidR="002629C5" w:rsidRPr="005D5CF9">
        <w:rPr>
          <w:b/>
          <w:u w:val="single"/>
        </w:rPr>
        <w:t>Meeting 15 December 2015</w:t>
      </w:r>
      <w:bookmarkStart w:id="0" w:name="_GoBack"/>
      <w:bookmarkEnd w:id="0"/>
    </w:p>
    <w:p w14:paraId="1415D49B" w14:textId="77777777" w:rsidR="002629C5" w:rsidRPr="005D5CF9" w:rsidRDefault="002629C5">
      <w:pPr>
        <w:rPr>
          <w:i/>
        </w:rPr>
      </w:pPr>
      <w:r w:rsidRPr="005D5CF9">
        <w:rPr>
          <w:i/>
        </w:rPr>
        <w:t>Deed review</w:t>
      </w:r>
    </w:p>
    <w:p w14:paraId="2489FEAD" w14:textId="77777777" w:rsidR="00F16199" w:rsidRDefault="00EA3749" w:rsidP="002629C5">
      <w:pPr>
        <w:rPr>
          <w:rFonts w:cs="Arial"/>
        </w:rPr>
      </w:pPr>
      <w:r>
        <w:t>T</w:t>
      </w:r>
      <w:r w:rsidR="002629C5">
        <w:t xml:space="preserve">DGG has begun planning for the review of </w:t>
      </w:r>
      <w:r w:rsidR="00B63B85">
        <w:t>D</w:t>
      </w:r>
      <w:r w:rsidR="002629C5">
        <w:t xml:space="preserve">eed implementation required two years after the first signing of the Deed (May 2014). </w:t>
      </w:r>
      <w:r>
        <w:t>T</w:t>
      </w:r>
      <w:r w:rsidR="002629C5">
        <w:t xml:space="preserve">DGG agreed high level timings for the review, and </w:t>
      </w:r>
      <w:r w:rsidR="00F16199" w:rsidRPr="00484BEA">
        <w:rPr>
          <w:rFonts w:cs="Arial"/>
        </w:rPr>
        <w:t xml:space="preserve">confirmed it </w:t>
      </w:r>
      <w:r w:rsidR="00F16199">
        <w:rPr>
          <w:rFonts w:cs="Arial"/>
        </w:rPr>
        <w:t xml:space="preserve">considers </w:t>
      </w:r>
      <w:r w:rsidR="00F16199" w:rsidRPr="00484BEA">
        <w:rPr>
          <w:rFonts w:cs="Arial"/>
        </w:rPr>
        <w:t xml:space="preserve">consultation with </w:t>
      </w:r>
      <w:r w:rsidR="00F16199">
        <w:rPr>
          <w:rFonts w:cs="Arial"/>
        </w:rPr>
        <w:t xml:space="preserve">both </w:t>
      </w:r>
      <w:r w:rsidR="00B63B85">
        <w:rPr>
          <w:rFonts w:cs="Arial"/>
        </w:rPr>
        <w:t>S</w:t>
      </w:r>
      <w:r w:rsidR="00F16199">
        <w:rPr>
          <w:rFonts w:cs="Arial"/>
        </w:rPr>
        <w:t xml:space="preserve">ignatory and potential </w:t>
      </w:r>
      <w:r w:rsidR="00B63B85">
        <w:rPr>
          <w:rFonts w:cs="Arial"/>
        </w:rPr>
        <w:t>S</w:t>
      </w:r>
      <w:r w:rsidR="00F16199">
        <w:rPr>
          <w:rFonts w:cs="Arial"/>
        </w:rPr>
        <w:t xml:space="preserve">ignatory (and other) </w:t>
      </w:r>
      <w:r w:rsidR="00F16199" w:rsidRPr="00484BEA">
        <w:rPr>
          <w:rFonts w:cs="Arial"/>
        </w:rPr>
        <w:t>stakeholder group</w:t>
      </w:r>
      <w:r w:rsidR="00F16199">
        <w:rPr>
          <w:rFonts w:cs="Arial"/>
        </w:rPr>
        <w:t xml:space="preserve">s will be </w:t>
      </w:r>
      <w:r>
        <w:rPr>
          <w:rFonts w:cs="Arial"/>
        </w:rPr>
        <w:t>important to the process</w:t>
      </w:r>
      <w:r w:rsidR="00F16199" w:rsidRPr="00484BEA">
        <w:rPr>
          <w:rFonts w:cs="Arial"/>
        </w:rPr>
        <w:t xml:space="preserve">. The Secretariat </w:t>
      </w:r>
      <w:r w:rsidR="002629C5">
        <w:rPr>
          <w:rFonts w:cs="Arial"/>
        </w:rPr>
        <w:t>w</w:t>
      </w:r>
      <w:r>
        <w:rPr>
          <w:rFonts w:cs="Arial"/>
        </w:rPr>
        <w:t>ill shortly commence a process to implement the Deed review.</w:t>
      </w:r>
    </w:p>
    <w:p w14:paraId="5CFBE772" w14:textId="77777777" w:rsidR="002629C5" w:rsidRPr="005D5CF9" w:rsidRDefault="00252614" w:rsidP="002629C5">
      <w:pPr>
        <w:rPr>
          <w:rFonts w:cs="Arial"/>
          <w:i/>
        </w:rPr>
      </w:pPr>
      <w:r w:rsidRPr="005D5CF9">
        <w:rPr>
          <w:rFonts w:cs="Arial"/>
          <w:i/>
        </w:rPr>
        <w:t>Deed Governance Group status</w:t>
      </w:r>
    </w:p>
    <w:p w14:paraId="46EAEDE2" w14:textId="77777777" w:rsidR="002629C5" w:rsidRDefault="00252614" w:rsidP="002629C5">
      <w:pPr>
        <w:rPr>
          <w:rFonts w:cs="Arial"/>
        </w:rPr>
      </w:pPr>
      <w:r>
        <w:rPr>
          <w:rFonts w:cs="Arial"/>
        </w:rPr>
        <w:t xml:space="preserve">With the recent </w:t>
      </w:r>
      <w:r w:rsidR="00121B4F">
        <w:rPr>
          <w:rFonts w:cs="Arial"/>
        </w:rPr>
        <w:t xml:space="preserve">arrival of two additional </w:t>
      </w:r>
      <w:r w:rsidR="00B63B85">
        <w:rPr>
          <w:rFonts w:cs="Arial"/>
        </w:rPr>
        <w:t>S</w:t>
      </w:r>
      <w:r w:rsidR="00121B4F">
        <w:rPr>
          <w:rFonts w:cs="Arial"/>
        </w:rPr>
        <w:t xml:space="preserve">ignatories, and further sectors close to signing the Deed, along with the near completion of the first Operational Agreement, and the impending review of the Deed, the governance group agrees that GIA is now sufficiently operational to no longer be considered </w:t>
      </w:r>
      <w:r w:rsidR="00B63B85">
        <w:rPr>
          <w:rFonts w:cs="Arial"/>
        </w:rPr>
        <w:t>‘</w:t>
      </w:r>
      <w:r w:rsidR="00121B4F">
        <w:rPr>
          <w:rFonts w:cs="Arial"/>
        </w:rPr>
        <w:t>transitional</w:t>
      </w:r>
      <w:r w:rsidR="00B63B85">
        <w:rPr>
          <w:rFonts w:cs="Arial"/>
        </w:rPr>
        <w:t>’</w:t>
      </w:r>
      <w:r w:rsidR="00121B4F">
        <w:rPr>
          <w:rFonts w:cs="Arial"/>
        </w:rPr>
        <w:t>. Accordingly</w:t>
      </w:r>
      <w:r w:rsidR="00B63B85">
        <w:rPr>
          <w:rFonts w:cs="Arial"/>
        </w:rPr>
        <w:t>,</w:t>
      </w:r>
      <w:r w:rsidR="00121B4F">
        <w:rPr>
          <w:rFonts w:cs="Arial"/>
        </w:rPr>
        <w:t xml:space="preserve"> from 1 January 2016</w:t>
      </w:r>
      <w:r w:rsidR="00B63B85">
        <w:rPr>
          <w:rFonts w:cs="Arial"/>
        </w:rPr>
        <w:t>,</w:t>
      </w:r>
      <w:r w:rsidR="00121B4F">
        <w:rPr>
          <w:rFonts w:cs="Arial"/>
        </w:rPr>
        <w:t xml:space="preserve"> the group will simply be known as the Deed Governance Group (DGG)</w:t>
      </w:r>
      <w:r w:rsidR="00B63B85">
        <w:rPr>
          <w:rFonts w:cs="Arial"/>
        </w:rPr>
        <w:t>.</w:t>
      </w:r>
    </w:p>
    <w:p w14:paraId="3DB4DF67" w14:textId="77777777" w:rsidR="005B210D" w:rsidRPr="005D5CF9" w:rsidRDefault="005B210D" w:rsidP="002629C5">
      <w:pPr>
        <w:rPr>
          <w:rFonts w:cs="Arial"/>
          <w:i/>
        </w:rPr>
      </w:pPr>
      <w:r w:rsidRPr="005D5CF9">
        <w:rPr>
          <w:rFonts w:cs="Arial"/>
          <w:i/>
        </w:rPr>
        <w:t xml:space="preserve">Fruit </w:t>
      </w:r>
      <w:r w:rsidR="00B63B85">
        <w:rPr>
          <w:rFonts w:cs="Arial"/>
          <w:i/>
        </w:rPr>
        <w:t>f</w:t>
      </w:r>
      <w:r w:rsidRPr="005D5CF9">
        <w:rPr>
          <w:rFonts w:cs="Arial"/>
          <w:i/>
        </w:rPr>
        <w:t>ly Operational Agreement</w:t>
      </w:r>
    </w:p>
    <w:p w14:paraId="5EEB4643" w14:textId="77777777" w:rsidR="005B210D" w:rsidRDefault="00B66C4A" w:rsidP="002629C5">
      <w:pPr>
        <w:rPr>
          <w:rFonts w:cs="Arial"/>
        </w:rPr>
      </w:pPr>
      <w:r>
        <w:rPr>
          <w:rFonts w:cs="Arial"/>
        </w:rPr>
        <w:t>T</w:t>
      </w:r>
      <w:r w:rsidR="005B210D">
        <w:rPr>
          <w:rFonts w:cs="Arial"/>
        </w:rPr>
        <w:t xml:space="preserve">DGG noted that during the Interim Fruit Fly Council’s negotiations to finalise its </w:t>
      </w:r>
      <w:r w:rsidR="00B63B85">
        <w:rPr>
          <w:rFonts w:cs="Arial"/>
        </w:rPr>
        <w:t>O</w:t>
      </w:r>
      <w:r w:rsidR="005B210D">
        <w:rPr>
          <w:rFonts w:cs="Arial"/>
        </w:rPr>
        <w:t xml:space="preserve">perational </w:t>
      </w:r>
      <w:r w:rsidR="00B63B85">
        <w:rPr>
          <w:rFonts w:cs="Arial"/>
        </w:rPr>
        <w:t>A</w:t>
      </w:r>
      <w:r w:rsidR="005B210D">
        <w:rPr>
          <w:rFonts w:cs="Arial"/>
        </w:rPr>
        <w:t>greement (OA)</w:t>
      </w:r>
      <w:r w:rsidR="00B63B85">
        <w:rPr>
          <w:rFonts w:cs="Arial"/>
        </w:rPr>
        <w:t>,</w:t>
      </w:r>
      <w:r w:rsidR="005B210D">
        <w:rPr>
          <w:rFonts w:cs="Arial"/>
        </w:rPr>
        <w:t xml:space="preserve"> questions arose about the treatment of decisions made by GIA </w:t>
      </w:r>
      <w:r w:rsidR="00B63B85">
        <w:rPr>
          <w:rFonts w:cs="Arial"/>
        </w:rPr>
        <w:t>S</w:t>
      </w:r>
      <w:r w:rsidR="005B210D">
        <w:rPr>
          <w:rFonts w:cs="Arial"/>
        </w:rPr>
        <w:t>ignatories – pushing</w:t>
      </w:r>
      <w:r w:rsidR="00B63B85">
        <w:rPr>
          <w:rFonts w:cs="Arial"/>
        </w:rPr>
        <w:t xml:space="preserve"> </w:t>
      </w:r>
      <w:r w:rsidR="005B210D">
        <w:rPr>
          <w:rFonts w:cs="Arial"/>
        </w:rPr>
        <w:t>completion of the OA into 2016. DGG agreed to consider the various options to resolve the questions raised, and to review the matter again at the first meeting of 2016.</w:t>
      </w:r>
    </w:p>
    <w:p w14:paraId="02F35C00" w14:textId="77777777" w:rsidR="005B210D" w:rsidRDefault="005B210D" w:rsidP="002629C5">
      <w:pPr>
        <w:rPr>
          <w:rFonts w:cs="Arial"/>
        </w:rPr>
      </w:pPr>
    </w:p>
    <w:p w14:paraId="4D1D0F71" w14:textId="77777777" w:rsidR="005B210D" w:rsidRPr="005D5CF9" w:rsidRDefault="005D5CF9" w:rsidP="002629C5">
      <w:pPr>
        <w:rPr>
          <w:rFonts w:cs="Arial"/>
          <w:b/>
          <w:u w:val="single"/>
        </w:rPr>
      </w:pPr>
      <w:r w:rsidRPr="005D5CF9">
        <w:rPr>
          <w:rFonts w:cs="Arial"/>
          <w:b/>
          <w:u w:val="single"/>
        </w:rPr>
        <w:t xml:space="preserve">DGG </w:t>
      </w:r>
      <w:r w:rsidR="005B210D" w:rsidRPr="005D5CF9">
        <w:rPr>
          <w:rFonts w:cs="Arial"/>
          <w:b/>
          <w:u w:val="single"/>
        </w:rPr>
        <w:t>Meeting 4 March 2016</w:t>
      </w:r>
    </w:p>
    <w:p w14:paraId="6EE638AB" w14:textId="77777777" w:rsidR="00F16199" w:rsidRPr="005D5CF9" w:rsidRDefault="00F16199" w:rsidP="00F16199">
      <w:pPr>
        <w:spacing w:before="60" w:after="60"/>
        <w:rPr>
          <w:rFonts w:ascii="Calibri" w:hAnsi="Calibri" w:cs="Arial"/>
          <w:i/>
        </w:rPr>
      </w:pPr>
      <w:r w:rsidRPr="005D5CF9">
        <w:rPr>
          <w:rFonts w:ascii="Calibri" w:hAnsi="Calibri" w:cs="Arial"/>
          <w:i/>
        </w:rPr>
        <w:t>DGG leadership and membership for 2016</w:t>
      </w:r>
    </w:p>
    <w:p w14:paraId="1118E811" w14:textId="77777777" w:rsidR="00CB7CE8" w:rsidRPr="005B210D" w:rsidRDefault="00CB7CE8" w:rsidP="00F16199">
      <w:pPr>
        <w:spacing w:before="60" w:after="60"/>
        <w:rPr>
          <w:rFonts w:ascii="Calibri" w:hAnsi="Calibri" w:cs="Arial"/>
        </w:rPr>
      </w:pPr>
      <w:r w:rsidRPr="005B210D">
        <w:rPr>
          <w:rFonts w:ascii="Calibri" w:hAnsi="Calibri" w:cs="Arial"/>
        </w:rPr>
        <w:t xml:space="preserve">MPI’s representative, </w:t>
      </w:r>
      <w:r w:rsidR="005B210D" w:rsidRPr="005B210D">
        <w:rPr>
          <w:rFonts w:ascii="Calibri" w:hAnsi="Calibri" w:cs="Arial"/>
        </w:rPr>
        <w:t xml:space="preserve">Geoff Gwyn, was re-elected </w:t>
      </w:r>
      <w:r w:rsidRPr="005B210D">
        <w:rPr>
          <w:rFonts w:ascii="Calibri" w:hAnsi="Calibri" w:cs="Arial"/>
        </w:rPr>
        <w:t>as Chair for a further 12 months. DGG also agreed in principle to</w:t>
      </w:r>
      <w:r w:rsidR="005D5CF9">
        <w:rPr>
          <w:rFonts w:ascii="Calibri" w:hAnsi="Calibri" w:cs="Arial"/>
        </w:rPr>
        <w:t xml:space="preserve"> consider </w:t>
      </w:r>
      <w:r w:rsidRPr="005B210D">
        <w:rPr>
          <w:rFonts w:ascii="Calibri" w:hAnsi="Calibri" w:cs="Arial"/>
        </w:rPr>
        <w:t>appoint</w:t>
      </w:r>
      <w:r w:rsidR="005D5CF9">
        <w:rPr>
          <w:rFonts w:ascii="Calibri" w:hAnsi="Calibri" w:cs="Arial"/>
        </w:rPr>
        <w:t>ing</w:t>
      </w:r>
      <w:r w:rsidRPr="005B210D">
        <w:rPr>
          <w:rFonts w:ascii="Calibri" w:hAnsi="Calibri" w:cs="Arial"/>
        </w:rPr>
        <w:t xml:space="preserve"> a Deputy Chair, and will consider options at the next meeting.</w:t>
      </w:r>
      <w:r w:rsidR="005B210D">
        <w:rPr>
          <w:rFonts w:ascii="Calibri" w:hAnsi="Calibri" w:cs="Arial"/>
        </w:rPr>
        <w:t xml:space="preserve"> DGG </w:t>
      </w:r>
      <w:r w:rsidR="005D5CF9">
        <w:rPr>
          <w:rFonts w:ascii="Calibri" w:hAnsi="Calibri" w:cs="Arial"/>
        </w:rPr>
        <w:t xml:space="preserve">decided </w:t>
      </w:r>
      <w:r w:rsidR="005B210D">
        <w:rPr>
          <w:rFonts w:ascii="Calibri" w:hAnsi="Calibri" w:cs="Arial"/>
        </w:rPr>
        <w:t>to continue with the approach of inviting observers (representing near-</w:t>
      </w:r>
      <w:r w:rsidR="00B63B85">
        <w:rPr>
          <w:rFonts w:ascii="Calibri" w:hAnsi="Calibri" w:cs="Arial"/>
        </w:rPr>
        <w:t>S</w:t>
      </w:r>
      <w:r w:rsidR="005B210D">
        <w:rPr>
          <w:rFonts w:ascii="Calibri" w:hAnsi="Calibri" w:cs="Arial"/>
        </w:rPr>
        <w:t>ignatories</w:t>
      </w:r>
      <w:r w:rsidR="00ED555F">
        <w:rPr>
          <w:rFonts w:ascii="Calibri" w:hAnsi="Calibri" w:cs="Arial"/>
        </w:rPr>
        <w:t xml:space="preserve"> and specific pan-sector interests)</w:t>
      </w:r>
      <w:r w:rsidR="00B66C4A">
        <w:rPr>
          <w:rFonts w:ascii="Calibri" w:hAnsi="Calibri" w:cs="Arial"/>
        </w:rPr>
        <w:t xml:space="preserve"> to participate in governance group discussions.</w:t>
      </w:r>
    </w:p>
    <w:p w14:paraId="038B960B" w14:textId="77777777" w:rsidR="00ED555F" w:rsidRPr="005D5CF9" w:rsidRDefault="0030071B" w:rsidP="00ED555F">
      <w:pPr>
        <w:rPr>
          <w:rFonts w:cs="Arial"/>
          <w:i/>
        </w:rPr>
      </w:pPr>
      <w:r>
        <w:rPr>
          <w:rFonts w:cs="Arial"/>
          <w:i/>
        </w:rPr>
        <w:br/>
      </w:r>
      <w:r w:rsidR="00ED555F" w:rsidRPr="005D5CF9">
        <w:rPr>
          <w:rFonts w:cs="Arial"/>
          <w:i/>
        </w:rPr>
        <w:t xml:space="preserve">Fruit </w:t>
      </w:r>
      <w:r w:rsidR="00B63B85">
        <w:rPr>
          <w:rFonts w:cs="Arial"/>
          <w:i/>
        </w:rPr>
        <w:t>f</w:t>
      </w:r>
      <w:r w:rsidR="00ED555F" w:rsidRPr="005D5CF9">
        <w:rPr>
          <w:rFonts w:cs="Arial"/>
          <w:i/>
        </w:rPr>
        <w:t>ly Operational Agreement</w:t>
      </w:r>
    </w:p>
    <w:p w14:paraId="1D07CA83" w14:textId="77777777" w:rsidR="00ED555F" w:rsidRDefault="00ED555F" w:rsidP="00ED555F">
      <w:pPr>
        <w:rPr>
          <w:rFonts w:cs="Arial"/>
        </w:rPr>
      </w:pPr>
      <w:r>
        <w:rPr>
          <w:rFonts w:cs="Arial"/>
        </w:rPr>
        <w:t xml:space="preserve">Earlier in February 2016, the Interim Fruit Fly Council met and agreed a proposed way forward on the treatment of industry </w:t>
      </w:r>
      <w:r w:rsidR="009C7ADC">
        <w:rPr>
          <w:rFonts w:cs="Arial"/>
        </w:rPr>
        <w:t>S</w:t>
      </w:r>
      <w:r>
        <w:rPr>
          <w:rFonts w:cs="Arial"/>
        </w:rPr>
        <w:t xml:space="preserve">ignatory liability under GIA. DGG noted the </w:t>
      </w:r>
      <w:r w:rsidR="00B66C4A">
        <w:rPr>
          <w:rFonts w:cs="Arial"/>
        </w:rPr>
        <w:t>progress</w:t>
      </w:r>
      <w:r>
        <w:rPr>
          <w:rFonts w:cs="Arial"/>
        </w:rPr>
        <w:t xml:space="preserve"> of the Interim Fruit Fly Council to finalise the OA and endorsed </w:t>
      </w:r>
      <w:r w:rsidR="005D5CF9">
        <w:rPr>
          <w:rFonts w:cs="Arial"/>
        </w:rPr>
        <w:t>its efforts to conclude negotiations</w:t>
      </w:r>
      <w:r>
        <w:rPr>
          <w:rFonts w:cs="Arial"/>
        </w:rPr>
        <w:t xml:space="preserve">. It is now </w:t>
      </w:r>
      <w:r w:rsidR="00D07F60">
        <w:rPr>
          <w:rFonts w:cs="Arial"/>
        </w:rPr>
        <w:t>expected the OA can be finalise</w:t>
      </w:r>
      <w:r>
        <w:rPr>
          <w:rFonts w:cs="Arial"/>
        </w:rPr>
        <w:t>d</w:t>
      </w:r>
      <w:r w:rsidR="00D07F60">
        <w:rPr>
          <w:rFonts w:cs="Arial"/>
        </w:rPr>
        <w:t xml:space="preserve"> </w:t>
      </w:r>
      <w:r>
        <w:rPr>
          <w:rFonts w:cs="Arial"/>
        </w:rPr>
        <w:t>over forthcoming months.</w:t>
      </w:r>
    </w:p>
    <w:p w14:paraId="4EF0C500" w14:textId="77777777" w:rsidR="00ED555F" w:rsidRPr="005D5CF9" w:rsidRDefault="00ED555F" w:rsidP="00F16199">
      <w:pPr>
        <w:spacing w:before="60" w:after="60"/>
        <w:rPr>
          <w:rFonts w:ascii="Calibri" w:hAnsi="Calibri" w:cs="Arial"/>
          <w:i/>
        </w:rPr>
      </w:pPr>
      <w:r w:rsidRPr="005D5CF9">
        <w:rPr>
          <w:rFonts w:ascii="Calibri" w:hAnsi="Calibri" w:cs="Arial"/>
          <w:i/>
        </w:rPr>
        <w:lastRenderedPageBreak/>
        <w:t>GIA Forum</w:t>
      </w:r>
    </w:p>
    <w:p w14:paraId="05C280CC" w14:textId="77777777" w:rsidR="00ED555F" w:rsidRPr="007D1019" w:rsidRDefault="00ED555F" w:rsidP="00F16199">
      <w:pPr>
        <w:spacing w:before="60" w:after="60"/>
        <w:rPr>
          <w:rFonts w:ascii="Calibri" w:hAnsi="Calibri" w:cs="Arial"/>
        </w:rPr>
      </w:pPr>
      <w:r w:rsidRPr="007D1019">
        <w:rPr>
          <w:rFonts w:ascii="Calibri" w:hAnsi="Calibri" w:cs="Arial"/>
        </w:rPr>
        <w:t xml:space="preserve">DGG agreed that it will hold one GIA Biosecurity Forum in the 2016 </w:t>
      </w:r>
      <w:r w:rsidR="009C7ADC">
        <w:rPr>
          <w:rFonts w:ascii="Calibri" w:hAnsi="Calibri" w:cs="Arial"/>
        </w:rPr>
        <w:t>c</w:t>
      </w:r>
      <w:r w:rsidRPr="007D1019">
        <w:rPr>
          <w:rFonts w:ascii="Calibri" w:hAnsi="Calibri" w:cs="Arial"/>
        </w:rPr>
        <w:t xml:space="preserve">alendar year.  It is expected this will be a </w:t>
      </w:r>
      <w:r w:rsidR="00B63B85">
        <w:rPr>
          <w:rFonts w:ascii="Calibri" w:hAnsi="Calibri" w:cs="Arial"/>
        </w:rPr>
        <w:t>S</w:t>
      </w:r>
      <w:r w:rsidRPr="007D1019">
        <w:rPr>
          <w:rFonts w:ascii="Calibri" w:hAnsi="Calibri" w:cs="Arial"/>
        </w:rPr>
        <w:t>ignatory</w:t>
      </w:r>
      <w:r w:rsidR="00B63B85">
        <w:rPr>
          <w:rFonts w:ascii="Calibri" w:hAnsi="Calibri" w:cs="Arial"/>
        </w:rPr>
        <w:t>-</w:t>
      </w:r>
      <w:r w:rsidRPr="007D1019">
        <w:rPr>
          <w:rFonts w:ascii="Calibri" w:hAnsi="Calibri" w:cs="Arial"/>
        </w:rPr>
        <w:t xml:space="preserve">only </w:t>
      </w:r>
      <w:r w:rsidR="00B66C4A">
        <w:rPr>
          <w:rFonts w:ascii="Calibri" w:hAnsi="Calibri" w:cs="Arial"/>
        </w:rPr>
        <w:t xml:space="preserve">event. </w:t>
      </w:r>
    </w:p>
    <w:p w14:paraId="11D3C5E3" w14:textId="77777777" w:rsidR="00ED555F" w:rsidRDefault="00ED555F" w:rsidP="00F16199">
      <w:pPr>
        <w:spacing w:before="60" w:after="60"/>
        <w:rPr>
          <w:rFonts w:ascii="Calibri" w:hAnsi="Calibri" w:cs="Arial"/>
          <w:b/>
        </w:rPr>
      </w:pPr>
    </w:p>
    <w:p w14:paraId="045B5CA7" w14:textId="77777777" w:rsidR="007D1019" w:rsidRPr="005D5CF9" w:rsidRDefault="007D1019" w:rsidP="00F16199">
      <w:pPr>
        <w:spacing w:before="60" w:after="60"/>
        <w:rPr>
          <w:rFonts w:ascii="Calibri" w:hAnsi="Calibri" w:cs="Arial"/>
          <w:i/>
        </w:rPr>
      </w:pPr>
      <w:r w:rsidRPr="005D5CF9">
        <w:rPr>
          <w:rFonts w:ascii="Calibri" w:hAnsi="Calibri" w:cs="Arial"/>
          <w:i/>
        </w:rPr>
        <w:t>Meeting with BMAC Chair</w:t>
      </w:r>
    </w:p>
    <w:p w14:paraId="3FFE1536" w14:textId="77777777" w:rsidR="007D1019" w:rsidRPr="007D1019" w:rsidRDefault="007D1019" w:rsidP="00F16199">
      <w:pPr>
        <w:spacing w:before="60" w:after="60"/>
        <w:rPr>
          <w:rFonts w:ascii="Calibri" w:hAnsi="Calibri" w:cs="Arial"/>
        </w:rPr>
      </w:pPr>
      <w:r w:rsidRPr="007D1019">
        <w:rPr>
          <w:rFonts w:ascii="Calibri" w:hAnsi="Calibri" w:cs="Arial"/>
        </w:rPr>
        <w:t xml:space="preserve">Graeme Marshall, the Chair of the Biosecurity Ministerial Advisory Committee attended the meeting to discuss governance of the </w:t>
      </w:r>
      <w:r w:rsidR="009C7ADC">
        <w:rPr>
          <w:rFonts w:ascii="Calibri" w:hAnsi="Calibri" w:cs="Arial"/>
        </w:rPr>
        <w:t>b</w:t>
      </w:r>
      <w:r w:rsidRPr="007D1019">
        <w:rPr>
          <w:rFonts w:ascii="Calibri" w:hAnsi="Calibri" w:cs="Arial"/>
        </w:rPr>
        <w:t>iosecurity system, and the emerging role of DGG. Whilst this is a work in progress</w:t>
      </w:r>
      <w:r w:rsidR="00B63B85">
        <w:rPr>
          <w:rFonts w:ascii="Calibri" w:hAnsi="Calibri" w:cs="Arial"/>
        </w:rPr>
        <w:t>,</w:t>
      </w:r>
      <w:r w:rsidRPr="007D1019">
        <w:rPr>
          <w:rFonts w:ascii="Calibri" w:hAnsi="Calibri" w:cs="Arial"/>
        </w:rPr>
        <w:t xml:space="preserve"> all agreed it is important that dialogue is maintained</w:t>
      </w:r>
      <w:r w:rsidR="00B66C4A">
        <w:rPr>
          <w:rFonts w:ascii="Calibri" w:hAnsi="Calibri" w:cs="Arial"/>
        </w:rPr>
        <w:t>. I</w:t>
      </w:r>
      <w:r w:rsidRPr="007D1019">
        <w:rPr>
          <w:rFonts w:ascii="Calibri" w:hAnsi="Calibri" w:cs="Arial"/>
        </w:rPr>
        <w:t xml:space="preserve">t was agreed the groups will continue to explore ways to work together in </w:t>
      </w:r>
      <w:r w:rsidR="00B63B85">
        <w:rPr>
          <w:rFonts w:ascii="Calibri" w:hAnsi="Calibri" w:cs="Arial"/>
        </w:rPr>
        <w:t xml:space="preserve">the </w:t>
      </w:r>
      <w:r w:rsidRPr="007D1019">
        <w:rPr>
          <w:rFonts w:ascii="Calibri" w:hAnsi="Calibri" w:cs="Arial"/>
        </w:rPr>
        <w:t>future</w:t>
      </w:r>
      <w:r w:rsidR="00B63B85">
        <w:rPr>
          <w:rFonts w:ascii="Calibri" w:hAnsi="Calibri" w:cs="Arial"/>
        </w:rPr>
        <w:t>.</w:t>
      </w:r>
    </w:p>
    <w:p w14:paraId="11808858" w14:textId="77777777" w:rsidR="007D1019" w:rsidRDefault="007D1019" w:rsidP="00F16199">
      <w:pPr>
        <w:spacing w:before="60" w:after="60"/>
        <w:rPr>
          <w:rFonts w:ascii="Calibri" w:hAnsi="Calibri" w:cs="Arial"/>
          <w:b/>
        </w:rPr>
      </w:pPr>
    </w:p>
    <w:p w14:paraId="0AFB55A3" w14:textId="77777777" w:rsidR="007D1019" w:rsidRDefault="007D1019" w:rsidP="00F16199">
      <w:pPr>
        <w:spacing w:before="60" w:after="60"/>
        <w:rPr>
          <w:rFonts w:ascii="Calibri" w:hAnsi="Calibri" w:cs="Arial"/>
          <w:b/>
        </w:rPr>
      </w:pPr>
      <w:r>
        <w:rPr>
          <w:rFonts w:ascii="Calibri" w:hAnsi="Calibri" w:cs="Arial"/>
          <w:b/>
        </w:rPr>
        <w:t>Next meeting</w:t>
      </w:r>
    </w:p>
    <w:p w14:paraId="6711147F" w14:textId="77777777" w:rsidR="007D1019" w:rsidRDefault="007D1019" w:rsidP="00F16199">
      <w:pPr>
        <w:spacing w:before="60" w:after="60"/>
        <w:rPr>
          <w:rFonts w:ascii="Calibri" w:hAnsi="Calibri" w:cs="Arial"/>
          <w:b/>
        </w:rPr>
      </w:pPr>
    </w:p>
    <w:p w14:paraId="154C3484" w14:textId="77777777" w:rsidR="007D1019" w:rsidRPr="007D1019" w:rsidRDefault="007D1019" w:rsidP="00F16199">
      <w:pPr>
        <w:spacing w:before="60" w:after="60"/>
        <w:rPr>
          <w:rFonts w:ascii="Calibri" w:hAnsi="Calibri" w:cs="Arial"/>
        </w:rPr>
      </w:pPr>
      <w:r w:rsidRPr="007D1019">
        <w:rPr>
          <w:rFonts w:ascii="Calibri" w:hAnsi="Calibri" w:cs="Arial"/>
        </w:rPr>
        <w:t>The next DGG meeting is scheduled for 5 April 2016.</w:t>
      </w:r>
    </w:p>
    <w:sectPr w:rsidR="007D1019" w:rsidRPr="007D10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A4866"/>
    <w:multiLevelType w:val="hybridMultilevel"/>
    <w:tmpl w:val="5486041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199"/>
    <w:rsid w:val="00121B4F"/>
    <w:rsid w:val="00252614"/>
    <w:rsid w:val="002629C5"/>
    <w:rsid w:val="002957B8"/>
    <w:rsid w:val="0030071B"/>
    <w:rsid w:val="00384E51"/>
    <w:rsid w:val="00400445"/>
    <w:rsid w:val="00552164"/>
    <w:rsid w:val="005B210D"/>
    <w:rsid w:val="005D5CF9"/>
    <w:rsid w:val="00615B69"/>
    <w:rsid w:val="00682FE8"/>
    <w:rsid w:val="007D1019"/>
    <w:rsid w:val="00975154"/>
    <w:rsid w:val="009C7ADC"/>
    <w:rsid w:val="00B63B85"/>
    <w:rsid w:val="00B66C4A"/>
    <w:rsid w:val="00CB7CE8"/>
    <w:rsid w:val="00D04805"/>
    <w:rsid w:val="00D07F60"/>
    <w:rsid w:val="00D55483"/>
    <w:rsid w:val="00EA3749"/>
    <w:rsid w:val="00ED555F"/>
    <w:rsid w:val="00F161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2EF4"/>
  <w15:chartTrackingRefBased/>
  <w15:docId w15:val="{DB5697F4-44C7-4F83-9FB1-26F68804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199"/>
    <w:pPr>
      <w:spacing w:after="0" w:line="240" w:lineRule="auto"/>
      <w:ind w:left="720"/>
      <w:contextualSpacing/>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252614"/>
    <w:pPr>
      <w:spacing w:after="180"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252614"/>
    <w:rPr>
      <w:b/>
      <w:bCs/>
    </w:rPr>
  </w:style>
  <w:style w:type="paragraph" w:styleId="BalloonText">
    <w:name w:val="Balloon Text"/>
    <w:basedOn w:val="Normal"/>
    <w:link w:val="BalloonTextChar"/>
    <w:uiPriority w:val="99"/>
    <w:semiHidden/>
    <w:unhideWhenUsed/>
    <w:rsid w:val="00384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E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2B2379630760B546B933F02F174900F3" ma:contentTypeVersion="0" ma:contentTypeDescription="Create a new Word Document" ma:contentTypeScope="" ma:versionID="8cc6ac7db86a34eca19ca3d8a73905d2">
  <xsd:schema xmlns:xsd="http://www.w3.org/2001/XMLSchema" xmlns:xs="http://www.w3.org/2001/XMLSchema" xmlns:p="http://schemas.microsoft.com/office/2006/metadata/properties" xmlns:ns3="01be4277-2979-4a68-876d-b92b25fceece" xmlns:ns4="4ee17582-4bfd-407b-b553-e98b9af73715" targetNamespace="http://schemas.microsoft.com/office/2006/metadata/properties" ma:root="true" ma:fieldsID="afd15764038ff5fd7662bd45b696bbca" ns3:_="" ns4:_="">
    <xsd:import namespace="01be4277-2979-4a68-876d-b92b25fceece"/>
    <xsd:import namespace="4ee17582-4bfd-407b-b553-e98b9af73715"/>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k182b6bd2a994f8f95e924da00d78e9b" minOccurs="0"/>
                <xsd:element ref="ns4:ffcdb518397e41e8a5447fa46841a57f" minOccurs="0"/>
                <xsd:element ref="ns4:e5d101e695d0413894eac226a6aa764c" minOccurs="0"/>
                <xsd:element ref="ns4:PingarLast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3bfd400a-bb0f-42a8-a885-98b592a0f767" ma:termSetId="3a592a89-6bc1-4c8c-80ff-f37625b7c14c" ma:anchorId="23787522-e14e-4906-8a9e-4afd1fd2360b"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e17582-4bfd-407b-b553-e98b9af73715"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149d6d31-bb35-4f13-bfd6-ffd1e34fa547}" ma:internalName="TaxCatchAll" ma:showField="CatchAllData" ma:web="4ee17582-4bfd-407b-b553-e98b9af7371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49d6d31-bb35-4f13-bfd6-ffd1e34fa547}" ma:internalName="TaxCatchAllLabel" ma:readOnly="true" ma:showField="CatchAllDataLabel" ma:web="4ee17582-4bfd-407b-b553-e98b9af73715">
      <xsd:complexType>
        <xsd:complexContent>
          <xsd:extension base="dms:MultiChoiceLookup">
            <xsd:sequence>
              <xsd:element name="Value" type="dms:Lookup" maxOccurs="unbounded" minOccurs="0" nillable="true"/>
            </xsd:sequence>
          </xsd:extension>
        </xsd:complexContent>
      </xsd:complexType>
    </xsd:element>
    <xsd:element name="k182b6bd2a994f8f95e924da00d78e9b" ma:index="14" nillable="true" ma:taxonomy="true" ma:internalName="k182b6bd2a994f8f95e924da00d78e9b" ma:taxonomyFieldName="MPISecurityClassification" ma:displayName="Security Classification" ma:default="1;#None|cf402fa0-b6a8-49a7-a22e-a95b6152c608" ma:fieldId="{4182b6bd-2a99-4f8f-95e9-24da00d78e9b}"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ffcdb518397e41e8a5447fa46841a57f" ma:index="17" nillable="true" ma:taxonomy="true" ma:internalName="ffcdb518397e41e8a5447fa46841a57f" ma:taxonomyFieldName="MPIYear" ma:displayName="Year" ma:default="" ma:fieldId="{ffcdb518-397e-41e8-a544-7fa46841a57f}" ma:sspId="3bfd400a-bb0f-42a8-a885-98b592a0f767" ma:termSetId="a2794d3b-ad43-433c-baba-58d8fc3e7862" ma:anchorId="00000000-0000-0000-0000-000000000000" ma:open="false" ma:isKeyword="false">
      <xsd:complexType>
        <xsd:sequence>
          <xsd:element ref="pc:Terms" minOccurs="0" maxOccurs="1"/>
        </xsd:sequence>
      </xsd:complexType>
    </xsd:element>
    <xsd:element name="e5d101e695d0413894eac226a6aa764c" ma:index="20" nillable="true" ma:taxonomy="true" ma:internalName="e5d101e695d0413894eac226a6aa764c" ma:taxonomyFieldName="PingarMPI_Terms" ma:displayName="Derived Terms" ma:fieldId="{e5d101e6-95d0-4138-94ea-c226a6aa764c}"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ingarLastProcessed" ma:index="21" nillable="true" ma:displayName="PingarLastProcessed" ma:format="DateTime" ma:internalName="PingarLastProcess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k182b6bd2a994f8f95e924da00d78e9b xmlns="4ee17582-4bfd-407b-b553-e98b9af73715">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k182b6bd2a994f8f95e924da00d78e9b>
    <PingarLastProcessed xmlns="4ee17582-4bfd-407b-b553-e98b9af73715" xsi:nil="true"/>
    <ffcdb518397e41e8a5447fa46841a57f xmlns="4ee17582-4bfd-407b-b553-e98b9af73715">
      <Terms xmlns="http://schemas.microsoft.com/office/infopath/2007/PartnerControls"/>
    </ffcdb518397e41e8a5447fa46841a57f>
    <TaxKeywordTaxHTField xmlns="4ee17582-4bfd-407b-b553-e98b9af73715">
      <Terms xmlns="http://schemas.microsoft.com/office/infopath/2007/PartnerControls"/>
    </TaxKeywordTaxHTField>
    <e5d101e695d0413894eac226a6aa764c xmlns="4ee17582-4bfd-407b-b553-e98b9af73715">
      <Terms xmlns="http://schemas.microsoft.com/office/infopath/2007/PartnerControls"/>
    </e5d101e695d0413894eac226a6aa764c>
    <TaxCatchAll xmlns="4ee17582-4bfd-407b-b553-e98b9af73715">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56A27E6-5A95-4FDB-BFF5-2AF3D7B23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4ee17582-4bfd-407b-b553-e98b9af73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F6C81-DCEC-4A96-B9B3-21328DFE4DF0}">
  <ds:schemaRefs>
    <ds:schemaRef ds:uri="4ee17582-4bfd-407b-b553-e98b9af7371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1be4277-2979-4a68-876d-b92b25fceece"/>
    <ds:schemaRef ds:uri="http://www.w3.org/XML/1998/namespace"/>
    <ds:schemaRef ds:uri="http://purl.org/dc/dcmitype/"/>
  </ds:schemaRefs>
</ds:datastoreItem>
</file>

<file path=customXml/itemProps3.xml><?xml version="1.0" encoding="utf-8"?>
<ds:datastoreItem xmlns:ds="http://schemas.openxmlformats.org/officeDocument/2006/customXml" ds:itemID="{E2597C97-BFFB-4876-899C-CB6571E1A3EA}">
  <ds:schemaRefs>
    <ds:schemaRef ds:uri="http://schemas.microsoft.com/sharepoint/v3/contenttype/forms"/>
  </ds:schemaRefs>
</ds:datastoreItem>
</file>

<file path=customXml/itemProps4.xml><?xml version="1.0" encoding="utf-8"?>
<ds:datastoreItem xmlns:ds="http://schemas.openxmlformats.org/officeDocument/2006/customXml" ds:itemID="{423DF084-4E7A-4E34-85AE-A8F3DA203FC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MPI</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Rich (Steve)</dc:creator>
  <cp:keywords/>
  <dc:description/>
  <cp:lastModifiedBy>Ana Zandi</cp:lastModifiedBy>
  <cp:revision>2</cp:revision>
  <dcterms:created xsi:type="dcterms:W3CDTF">2016-03-14T00:44:00Z</dcterms:created>
  <dcterms:modified xsi:type="dcterms:W3CDTF">2016-03-14T00:44:00Z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0x0101005496552013C0BA46BE88192D5C6EB20B00BC7B51C3C3DA487E91D1E0ED95F8C85C002B2379630760B546B933F02F174900F3</vt:lpwstr>
  </property>
  <property fmtid="{D5CDD505-2E9C-101B-9397-08002B2CF9AE}" pid="3" name="TaxKeyword">
    <vt:lpwstr/>
  </property>
  <property fmtid="{D5CDD505-2E9C-101B-9397-08002B2CF9AE}" pid="4" name="MPIYear">
    <vt:lpwstr/>
  </property>
  <property fmtid="{D5CDD505-2E9C-101B-9397-08002B2CF9AE}" pid="5" name="MPISecurityClassification">
    <vt:lpwstr>1;#None|cf402fa0-b6a8-49a7-a22e-a95b6152c608</vt:lpwstr>
  </property>
  <property fmtid="{D5CDD505-2E9C-101B-9397-08002B2CF9AE}" pid="6" name="PingarMPI_Terms">
    <vt:lpwstr/>
  </property>
  <property fmtid="{D5CDD505-2E9C-101B-9397-08002B2CF9AE}" pid="7" name="C3Topic">
    <vt:lpwstr/>
  </property>
</Properties>
</file>