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05AF2" w14:textId="587F5ABE" w:rsidR="006A1147" w:rsidRPr="007C223C" w:rsidRDefault="006A1147" w:rsidP="00EF489D">
      <w:pPr>
        <w:spacing w:before="240" w:after="120"/>
        <w:rPr>
          <w:b/>
          <w:bCs/>
        </w:rPr>
      </w:pPr>
      <w:r w:rsidRPr="007C223C">
        <w:rPr>
          <w:b/>
          <w:bCs/>
        </w:rPr>
        <w:t xml:space="preserve">Deed Clause 3.2.1 - </w:t>
      </w:r>
      <w:r w:rsidRPr="007C223C">
        <w:rPr>
          <w:rFonts w:cstheme="minorHAnsi"/>
          <w:b/>
          <w:bCs/>
          <w:color w:val="000000"/>
        </w:rPr>
        <w:t>Minimum commitments for each Signatory</w:t>
      </w:r>
    </w:p>
    <w:tbl>
      <w:tblPr>
        <w:tblStyle w:val="TableGrid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9"/>
        <w:gridCol w:w="4252"/>
        <w:gridCol w:w="4252"/>
      </w:tblGrid>
      <w:tr w:rsidR="00F43457" w:rsidRPr="00281806" w14:paraId="6D17BF78" w14:textId="77777777" w:rsidTr="00F65A10">
        <w:tc>
          <w:tcPr>
            <w:tcW w:w="5669" w:type="dxa"/>
          </w:tcPr>
          <w:p w14:paraId="675542D6" w14:textId="4F99545B" w:rsidR="00F43457" w:rsidRPr="00281806" w:rsidRDefault="00F43457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7C223C">
              <w:rPr>
                <w:rFonts w:cstheme="minorHAnsi"/>
                <w:b/>
                <w:bCs/>
                <w:color w:val="000000"/>
              </w:rPr>
              <w:t>Signatory</w:t>
            </w:r>
            <w:r>
              <w:rPr>
                <w:rFonts w:cstheme="minorHAnsi"/>
                <w:b/>
                <w:bCs/>
                <w:color w:val="000000"/>
              </w:rPr>
              <w:t xml:space="preserve"> Name</w:t>
            </w:r>
            <w:r w:rsidR="00EB4727">
              <w:rPr>
                <w:rFonts w:cstheme="minorHAnsi"/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</w:tcPr>
          <w:p w14:paraId="4CF20400" w14:textId="77777777" w:rsidR="00F43457" w:rsidRPr="00281806" w:rsidRDefault="00F43457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7B90624B" w14:textId="77777777" w:rsidR="00F43457" w:rsidRPr="00281806" w:rsidRDefault="00F43457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F43457" w:rsidRPr="00281806" w14:paraId="608221EA" w14:textId="77777777" w:rsidTr="00F65A10">
        <w:tc>
          <w:tcPr>
            <w:tcW w:w="5669" w:type="dxa"/>
          </w:tcPr>
          <w:p w14:paraId="79359424" w14:textId="24E3BB68" w:rsidR="00F43457" w:rsidRPr="00EB4727" w:rsidRDefault="00EB4727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EB4727">
              <w:rPr>
                <w:rFonts w:eastAsia="Calibri" w:cstheme="minorHAnsi"/>
                <w:b/>
                <w:bCs/>
                <w:iCs/>
              </w:rPr>
              <w:t xml:space="preserve">Report on Deed </w:t>
            </w:r>
            <w:r w:rsidRPr="00EB4727">
              <w:rPr>
                <w:rFonts w:cstheme="minorHAnsi"/>
                <w:b/>
                <w:bCs/>
              </w:rPr>
              <w:t>readiness and response activities for 12 months ending:</w:t>
            </w:r>
          </w:p>
        </w:tc>
        <w:tc>
          <w:tcPr>
            <w:tcW w:w="4252" w:type="dxa"/>
          </w:tcPr>
          <w:p w14:paraId="178122C4" w14:textId="77777777" w:rsidR="00F43457" w:rsidRPr="00281806" w:rsidRDefault="00F43457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501F6C14" w14:textId="77777777" w:rsidR="00F43457" w:rsidRPr="00281806" w:rsidRDefault="00F43457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F65A10" w:rsidRPr="00281806" w14:paraId="2B68B59D" w14:textId="77777777" w:rsidTr="00F65A10">
        <w:tc>
          <w:tcPr>
            <w:tcW w:w="5669" w:type="dxa"/>
            <w:shd w:val="clear" w:color="auto" w:fill="D9D9D9" w:themeFill="background1" w:themeFillShade="D9"/>
          </w:tcPr>
          <w:p w14:paraId="5AC6376A" w14:textId="77777777" w:rsidR="00EE3856" w:rsidRPr="00281806" w:rsidRDefault="00EE3856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Minimum commitment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148B148" w14:textId="77777777" w:rsidR="00EE3856" w:rsidRPr="00281806" w:rsidRDefault="00EE3856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Activity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CC5CD7A" w14:textId="77777777" w:rsidR="00EE3856" w:rsidRPr="00281806" w:rsidRDefault="00EE3856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Key outcomes</w:t>
            </w:r>
          </w:p>
        </w:tc>
      </w:tr>
      <w:tr w:rsidR="00372E3B" w:rsidRPr="00453093" w14:paraId="3F532DC9" w14:textId="77777777" w:rsidTr="00F65A10">
        <w:trPr>
          <w:trHeight w:val="173"/>
        </w:trPr>
        <w:tc>
          <w:tcPr>
            <w:tcW w:w="5669" w:type="dxa"/>
          </w:tcPr>
          <w:p w14:paraId="15FEA7C7" w14:textId="21A64B7F" w:rsidR="006A1147" w:rsidRPr="006C5A75" w:rsidRDefault="006A1147" w:rsidP="007C223C">
            <w:pPr>
              <w:pStyle w:val="ListParagraph"/>
              <w:widowControl/>
              <w:numPr>
                <w:ilvl w:val="0"/>
                <w:numId w:val="29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6C5A75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Maintaining access to technical biosecurity capacity and capability.</w:t>
            </w:r>
          </w:p>
        </w:tc>
        <w:tc>
          <w:tcPr>
            <w:tcW w:w="4252" w:type="dxa"/>
          </w:tcPr>
          <w:p w14:paraId="6577314B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28AAE656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372E3B" w:rsidRPr="00453093" w14:paraId="1C06DC4F" w14:textId="77777777" w:rsidTr="00F65A10">
        <w:trPr>
          <w:trHeight w:val="173"/>
        </w:trPr>
        <w:tc>
          <w:tcPr>
            <w:tcW w:w="5669" w:type="dxa"/>
          </w:tcPr>
          <w:p w14:paraId="751048DD" w14:textId="49CDE7AD" w:rsidR="006A1147" w:rsidRPr="006C5A75" w:rsidRDefault="006A1147" w:rsidP="007C223C">
            <w:pPr>
              <w:pStyle w:val="ListParagraph"/>
              <w:widowControl/>
              <w:numPr>
                <w:ilvl w:val="0"/>
                <w:numId w:val="29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6C5A75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Maintaining or improving the capacity to recognise and rapidly report the detection of any unwanted organism.</w:t>
            </w:r>
          </w:p>
        </w:tc>
        <w:tc>
          <w:tcPr>
            <w:tcW w:w="4252" w:type="dxa"/>
          </w:tcPr>
          <w:p w14:paraId="0CC8461E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7A369BE0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372E3B" w:rsidRPr="00453093" w14:paraId="0F95DFE7" w14:textId="77777777" w:rsidTr="00F65A10">
        <w:trPr>
          <w:trHeight w:val="173"/>
        </w:trPr>
        <w:tc>
          <w:tcPr>
            <w:tcW w:w="5669" w:type="dxa"/>
          </w:tcPr>
          <w:p w14:paraId="4E3E86F5" w14:textId="0B0898F8" w:rsidR="006A1147" w:rsidRPr="006C5A75" w:rsidRDefault="006A1147" w:rsidP="00EF489D">
            <w:pPr>
              <w:pStyle w:val="ListParagraph"/>
              <w:numPr>
                <w:ilvl w:val="0"/>
                <w:numId w:val="29"/>
              </w:numPr>
              <w:spacing w:before="40" w:after="40"/>
              <w:ind w:left="454"/>
              <w:rPr>
                <w:rFonts w:eastAsia="Calibri" w:cstheme="minorHAnsi"/>
                <w:iCs/>
                <w:sz w:val="20"/>
                <w:szCs w:val="20"/>
              </w:rPr>
            </w:pPr>
            <w:r w:rsidRPr="006C5A75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Promoting awareness and use of mechanisms to report changes in New Zealand’s biosecurity status</w:t>
            </w:r>
          </w:p>
        </w:tc>
        <w:tc>
          <w:tcPr>
            <w:tcW w:w="4252" w:type="dxa"/>
          </w:tcPr>
          <w:p w14:paraId="4FCC510D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6C4E36B6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372E3B" w:rsidRPr="00453093" w14:paraId="334B30A9" w14:textId="77777777" w:rsidTr="00F65A10">
        <w:trPr>
          <w:trHeight w:val="173"/>
        </w:trPr>
        <w:tc>
          <w:tcPr>
            <w:tcW w:w="5669" w:type="dxa"/>
          </w:tcPr>
          <w:p w14:paraId="2F647EB7" w14:textId="768A47D3" w:rsidR="006A1147" w:rsidRPr="006C5A75" w:rsidRDefault="006A1147" w:rsidP="007C223C">
            <w:pPr>
              <w:pStyle w:val="ListParagraph"/>
              <w:widowControl/>
              <w:numPr>
                <w:ilvl w:val="0"/>
                <w:numId w:val="29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</w:pPr>
            <w:r w:rsidRPr="006C5A75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Establishing and maintaining mechanisms to communicate between Signatories and with relevant stakeholders.</w:t>
            </w:r>
          </w:p>
        </w:tc>
        <w:tc>
          <w:tcPr>
            <w:tcW w:w="4252" w:type="dxa"/>
          </w:tcPr>
          <w:p w14:paraId="3D5E05E0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5B144295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372E3B" w:rsidRPr="00453093" w14:paraId="79A64EF8" w14:textId="77777777" w:rsidTr="00F65A10">
        <w:trPr>
          <w:trHeight w:val="173"/>
        </w:trPr>
        <w:tc>
          <w:tcPr>
            <w:tcW w:w="5669" w:type="dxa"/>
          </w:tcPr>
          <w:p w14:paraId="669697C3" w14:textId="2F4FAB1D" w:rsidR="006A1147" w:rsidRPr="006C5A75" w:rsidRDefault="006A1147" w:rsidP="00EB4727">
            <w:pPr>
              <w:pStyle w:val="ListParagraph"/>
              <w:widowControl/>
              <w:numPr>
                <w:ilvl w:val="0"/>
                <w:numId w:val="29"/>
              </w:numPr>
              <w:spacing w:before="40" w:after="40"/>
              <w:ind w:left="454"/>
              <w:rPr>
                <w:rFonts w:cstheme="minorHAnsi"/>
                <w:sz w:val="20"/>
                <w:szCs w:val="20"/>
              </w:rPr>
            </w:pPr>
            <w:r w:rsidRPr="006C5A75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Securing and maintaining sufficient resources to meet their commitments for the administration of this Deed including annual meetings, consultation and decision-making.</w:t>
            </w:r>
          </w:p>
        </w:tc>
        <w:tc>
          <w:tcPr>
            <w:tcW w:w="4252" w:type="dxa"/>
          </w:tcPr>
          <w:p w14:paraId="3A4901E9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1DDB1AF8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372E3B" w:rsidRPr="00453093" w14:paraId="6DE7FB97" w14:textId="77777777" w:rsidTr="00F65A10">
        <w:trPr>
          <w:trHeight w:val="173"/>
        </w:trPr>
        <w:tc>
          <w:tcPr>
            <w:tcW w:w="5669" w:type="dxa"/>
          </w:tcPr>
          <w:p w14:paraId="7C3066BE" w14:textId="19D26598" w:rsidR="006A1147" w:rsidRPr="006C5A75" w:rsidRDefault="006A1147" w:rsidP="007C223C">
            <w:pPr>
              <w:pStyle w:val="ListParagraph"/>
              <w:widowControl/>
              <w:numPr>
                <w:ilvl w:val="0"/>
                <w:numId w:val="29"/>
              </w:numPr>
              <w:spacing w:before="40" w:after="40"/>
              <w:ind w:left="454"/>
              <w:rPr>
                <w:rFonts w:cstheme="minorHAnsi"/>
                <w:sz w:val="20"/>
                <w:szCs w:val="20"/>
              </w:rPr>
            </w:pPr>
            <w:r w:rsidRPr="006C5A75">
              <w:rPr>
                <w:rFonts w:eastAsia="Times New Roman" w:cstheme="minorHAnsi"/>
                <w:color w:val="000000"/>
                <w:sz w:val="20"/>
                <w:szCs w:val="20"/>
                <w:lang w:eastAsia="en-NZ"/>
              </w:rPr>
              <w:t>Establishing or accessing the necessary capacity and capability to engage in processes to implement this Deed, and any Operational Agreements developed.</w:t>
            </w:r>
          </w:p>
        </w:tc>
        <w:tc>
          <w:tcPr>
            <w:tcW w:w="4252" w:type="dxa"/>
          </w:tcPr>
          <w:p w14:paraId="67E28187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779017A5" w14:textId="77777777" w:rsidR="006A1147" w:rsidRDefault="006A1147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</w:tbl>
    <w:p w14:paraId="0C1CEBCA" w14:textId="77777777" w:rsidR="00A44635" w:rsidRDefault="00A44635" w:rsidP="00372E3B">
      <w:pPr>
        <w:spacing w:before="240" w:after="120"/>
        <w:rPr>
          <w:b/>
          <w:bCs/>
        </w:rPr>
      </w:pPr>
    </w:p>
    <w:p w14:paraId="0AA551EB" w14:textId="77777777" w:rsidR="00A44635" w:rsidRDefault="00A44635" w:rsidP="00372E3B">
      <w:pPr>
        <w:spacing w:before="240" w:after="120"/>
        <w:rPr>
          <w:b/>
          <w:bCs/>
        </w:rPr>
      </w:pPr>
    </w:p>
    <w:p w14:paraId="70388E02" w14:textId="77777777" w:rsidR="00A44635" w:rsidRDefault="00A44635" w:rsidP="00372E3B">
      <w:pPr>
        <w:spacing w:before="240" w:after="120"/>
        <w:rPr>
          <w:b/>
          <w:bCs/>
        </w:rPr>
      </w:pPr>
    </w:p>
    <w:p w14:paraId="18592CF0" w14:textId="034459E0" w:rsidR="00372E3B" w:rsidRPr="007C223C" w:rsidRDefault="00372E3B" w:rsidP="00372E3B">
      <w:pPr>
        <w:spacing w:before="240" w:after="120"/>
        <w:rPr>
          <w:b/>
          <w:bCs/>
        </w:rPr>
      </w:pPr>
      <w:r w:rsidRPr="007C223C">
        <w:rPr>
          <w:b/>
          <w:bCs/>
        </w:rPr>
        <w:lastRenderedPageBreak/>
        <w:t>Deed Clause 3.2.</w:t>
      </w:r>
      <w:r w:rsidR="00DD6855">
        <w:rPr>
          <w:b/>
          <w:bCs/>
        </w:rPr>
        <w:t>2</w:t>
      </w:r>
      <w:r w:rsidRPr="007C223C">
        <w:rPr>
          <w:b/>
          <w:bCs/>
        </w:rPr>
        <w:t xml:space="preserve"> - </w:t>
      </w:r>
      <w:r w:rsidRPr="007C223C">
        <w:rPr>
          <w:rFonts w:cstheme="minorHAnsi"/>
          <w:b/>
          <w:bCs/>
          <w:color w:val="000000"/>
        </w:rPr>
        <w:t xml:space="preserve">Minimum </w:t>
      </w:r>
      <w:r w:rsidR="00DD6855">
        <w:rPr>
          <w:rFonts w:cstheme="minorHAnsi"/>
          <w:b/>
          <w:bCs/>
          <w:color w:val="000000"/>
        </w:rPr>
        <w:t xml:space="preserve">MPI </w:t>
      </w:r>
      <w:r w:rsidRPr="007C223C">
        <w:rPr>
          <w:rFonts w:cstheme="minorHAnsi"/>
          <w:b/>
          <w:bCs/>
          <w:color w:val="000000"/>
        </w:rPr>
        <w:t xml:space="preserve">commitments </w:t>
      </w:r>
    </w:p>
    <w:tbl>
      <w:tblPr>
        <w:tblStyle w:val="TableGrid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9"/>
        <w:gridCol w:w="4252"/>
        <w:gridCol w:w="4252"/>
      </w:tblGrid>
      <w:tr w:rsidR="00494EEA" w:rsidRPr="00281806" w14:paraId="4AFE4B17" w14:textId="77777777" w:rsidTr="0035015D">
        <w:tc>
          <w:tcPr>
            <w:tcW w:w="5669" w:type="dxa"/>
          </w:tcPr>
          <w:p w14:paraId="5D9956FB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7C223C">
              <w:rPr>
                <w:rFonts w:cstheme="minorHAnsi"/>
                <w:b/>
                <w:bCs/>
                <w:color w:val="000000"/>
              </w:rPr>
              <w:t>Signatory</w:t>
            </w:r>
            <w:r>
              <w:rPr>
                <w:rFonts w:cstheme="minorHAns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4252" w:type="dxa"/>
          </w:tcPr>
          <w:p w14:paraId="5EAAC102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57BB6429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494EEA" w:rsidRPr="00281806" w14:paraId="5EA9AEB1" w14:textId="77777777" w:rsidTr="0035015D">
        <w:tc>
          <w:tcPr>
            <w:tcW w:w="5669" w:type="dxa"/>
          </w:tcPr>
          <w:p w14:paraId="1893952A" w14:textId="77777777" w:rsidR="00494EEA" w:rsidRPr="00EB4727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EB4727">
              <w:rPr>
                <w:rFonts w:eastAsia="Calibri" w:cstheme="minorHAnsi"/>
                <w:b/>
                <w:bCs/>
                <w:iCs/>
              </w:rPr>
              <w:t xml:space="preserve">Report on Deed </w:t>
            </w:r>
            <w:r w:rsidRPr="00EB4727">
              <w:rPr>
                <w:rFonts w:cstheme="minorHAnsi"/>
                <w:b/>
                <w:bCs/>
              </w:rPr>
              <w:t>readiness and response activities for 12 months ending:</w:t>
            </w:r>
          </w:p>
        </w:tc>
        <w:tc>
          <w:tcPr>
            <w:tcW w:w="4252" w:type="dxa"/>
          </w:tcPr>
          <w:p w14:paraId="70CE1DA2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2E53C497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372E3B" w:rsidRPr="00281806" w14:paraId="520E74AE" w14:textId="77777777" w:rsidTr="00494EEA">
        <w:tc>
          <w:tcPr>
            <w:tcW w:w="5669" w:type="dxa"/>
            <w:shd w:val="clear" w:color="auto" w:fill="D9D9D9" w:themeFill="background1" w:themeFillShade="D9"/>
          </w:tcPr>
          <w:p w14:paraId="301DBB45" w14:textId="77777777" w:rsidR="00372E3B" w:rsidRPr="00281806" w:rsidRDefault="00372E3B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Minimum commitment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FA615DD" w14:textId="77777777" w:rsidR="00372E3B" w:rsidRPr="00281806" w:rsidRDefault="00372E3B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Activity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1A1AA49" w14:textId="77777777" w:rsidR="00372E3B" w:rsidRPr="00281806" w:rsidRDefault="00372E3B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Key outcomes</w:t>
            </w:r>
          </w:p>
        </w:tc>
      </w:tr>
      <w:tr w:rsidR="00372E3B" w:rsidRPr="00453093" w14:paraId="23A41135" w14:textId="77777777" w:rsidTr="00F65A10">
        <w:trPr>
          <w:trHeight w:val="173"/>
        </w:trPr>
        <w:tc>
          <w:tcPr>
            <w:tcW w:w="5669" w:type="dxa"/>
          </w:tcPr>
          <w:p w14:paraId="0F9F1FF7" w14:textId="580D11AC" w:rsidR="00372E3B" w:rsidRPr="00DD6855" w:rsidRDefault="00DD6855" w:rsidP="00F76667">
            <w:pPr>
              <w:pStyle w:val="ListParagraph"/>
              <w:widowControl/>
              <w:numPr>
                <w:ilvl w:val="0"/>
                <w:numId w:val="30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Maintaining access to technical biosecurity capacity and capability.</w:t>
            </w:r>
          </w:p>
        </w:tc>
        <w:tc>
          <w:tcPr>
            <w:tcW w:w="4252" w:type="dxa"/>
          </w:tcPr>
          <w:p w14:paraId="6699F7A8" w14:textId="77777777" w:rsidR="00372E3B" w:rsidRDefault="00372E3B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3BBED953" w14:textId="77777777" w:rsidR="00372E3B" w:rsidRDefault="00372E3B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5305C659" w14:textId="77777777" w:rsidTr="00F65A10">
        <w:trPr>
          <w:trHeight w:val="173"/>
        </w:trPr>
        <w:tc>
          <w:tcPr>
            <w:tcW w:w="5669" w:type="dxa"/>
          </w:tcPr>
          <w:p w14:paraId="45BDD930" w14:textId="5E3441CE" w:rsidR="00DD6855" w:rsidRPr="004536B3" w:rsidRDefault="00DD6855" w:rsidP="00F76667">
            <w:pPr>
              <w:pStyle w:val="ListParagraph"/>
              <w:widowControl/>
              <w:numPr>
                <w:ilvl w:val="0"/>
                <w:numId w:val="30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Maintaining or improving the capacity to recognise and rapidly report the detection of any unwanted organism.</w:t>
            </w:r>
          </w:p>
        </w:tc>
        <w:tc>
          <w:tcPr>
            <w:tcW w:w="4252" w:type="dxa"/>
          </w:tcPr>
          <w:p w14:paraId="1F41D4D1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3B8E0941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4762CA9B" w14:textId="77777777" w:rsidTr="00F65A10">
        <w:trPr>
          <w:trHeight w:val="173"/>
        </w:trPr>
        <w:tc>
          <w:tcPr>
            <w:tcW w:w="5669" w:type="dxa"/>
          </w:tcPr>
          <w:p w14:paraId="48F7C78C" w14:textId="085C2C6B" w:rsidR="00DD6855" w:rsidRPr="004536B3" w:rsidRDefault="00DD6855" w:rsidP="00F76667">
            <w:pPr>
              <w:pStyle w:val="ListParagraph"/>
              <w:widowControl/>
              <w:numPr>
                <w:ilvl w:val="0"/>
                <w:numId w:val="30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Promoting awareness and use of mechanisms to report changes in New Zealand’s biosecurity status.</w:t>
            </w:r>
          </w:p>
        </w:tc>
        <w:tc>
          <w:tcPr>
            <w:tcW w:w="4252" w:type="dxa"/>
          </w:tcPr>
          <w:p w14:paraId="64AF22FE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2DDE6203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7A2B3BFE" w14:textId="77777777" w:rsidTr="00F65A10">
        <w:trPr>
          <w:trHeight w:val="173"/>
        </w:trPr>
        <w:tc>
          <w:tcPr>
            <w:tcW w:w="5669" w:type="dxa"/>
          </w:tcPr>
          <w:p w14:paraId="0E3E9787" w14:textId="26EC5F83" w:rsidR="00DD6855" w:rsidRPr="004536B3" w:rsidRDefault="00DD6855" w:rsidP="00F76667">
            <w:pPr>
              <w:pStyle w:val="ListParagraph"/>
              <w:widowControl/>
              <w:numPr>
                <w:ilvl w:val="0"/>
                <w:numId w:val="30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Establishing and maintaining mechanisms to communicate between Signatories and with relevant stakeholders.</w:t>
            </w:r>
          </w:p>
        </w:tc>
        <w:tc>
          <w:tcPr>
            <w:tcW w:w="4252" w:type="dxa"/>
          </w:tcPr>
          <w:p w14:paraId="1247BCB6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651F3B1A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78DE604D" w14:textId="77777777" w:rsidTr="00F65A10">
        <w:trPr>
          <w:trHeight w:val="173"/>
        </w:trPr>
        <w:tc>
          <w:tcPr>
            <w:tcW w:w="5669" w:type="dxa"/>
          </w:tcPr>
          <w:p w14:paraId="2E14D5B7" w14:textId="6F7FEB62" w:rsidR="00DD6855" w:rsidRPr="004536B3" w:rsidRDefault="00DD6855" w:rsidP="00F76667">
            <w:pPr>
              <w:pStyle w:val="ListParagraph"/>
              <w:widowControl/>
              <w:numPr>
                <w:ilvl w:val="0"/>
                <w:numId w:val="30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Securing and maintaining sufficient resources to meet their commitments for the administration of this Deed including annual meetings, consultation and decision-making.</w:t>
            </w:r>
          </w:p>
        </w:tc>
        <w:tc>
          <w:tcPr>
            <w:tcW w:w="4252" w:type="dxa"/>
          </w:tcPr>
          <w:p w14:paraId="70578EAA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6A091102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39DF9C3B" w14:textId="77777777" w:rsidTr="00F65A10">
        <w:trPr>
          <w:trHeight w:val="173"/>
        </w:trPr>
        <w:tc>
          <w:tcPr>
            <w:tcW w:w="5669" w:type="dxa"/>
          </w:tcPr>
          <w:p w14:paraId="7AE4E3CD" w14:textId="67F70C8F" w:rsidR="00DD6855" w:rsidRPr="004536B3" w:rsidRDefault="00DD6855" w:rsidP="00F76667">
            <w:pPr>
              <w:pStyle w:val="ListParagraph"/>
              <w:widowControl/>
              <w:numPr>
                <w:ilvl w:val="0"/>
                <w:numId w:val="30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 xml:space="preserve">Establishing or accessing the necessary capacity and capability to engage in processes to </w:t>
            </w:r>
            <w:r w:rsidRPr="00551CB0">
              <w:rPr>
                <w:rFonts w:eastAsia="Times New Roman" w:cstheme="minorHAnsi"/>
                <w:color w:val="000000"/>
                <w:sz w:val="20"/>
                <w:lang w:eastAsia="en-NZ"/>
              </w:rPr>
              <w:t>implement this Deed, and any Operational Agreements developed</w:t>
            </w:r>
          </w:p>
        </w:tc>
        <w:tc>
          <w:tcPr>
            <w:tcW w:w="4252" w:type="dxa"/>
          </w:tcPr>
          <w:p w14:paraId="3A043C57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4F8B9BAA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</w:tbl>
    <w:p w14:paraId="30355651" w14:textId="77777777" w:rsidR="005B78C6" w:rsidRDefault="005B78C6" w:rsidP="00DD6855">
      <w:pPr>
        <w:spacing w:before="240" w:after="120"/>
        <w:rPr>
          <w:b/>
        </w:rPr>
      </w:pPr>
    </w:p>
    <w:p w14:paraId="48BC4E93" w14:textId="77777777" w:rsidR="000924DF" w:rsidRDefault="000924DF" w:rsidP="00DD6855">
      <w:pPr>
        <w:spacing w:before="240" w:after="120"/>
        <w:rPr>
          <w:b/>
          <w:bCs/>
        </w:rPr>
      </w:pPr>
    </w:p>
    <w:p w14:paraId="75161408" w14:textId="77777777" w:rsidR="000924DF" w:rsidRDefault="000924DF" w:rsidP="00DD6855">
      <w:pPr>
        <w:spacing w:before="240" w:after="120"/>
        <w:rPr>
          <w:b/>
          <w:bCs/>
        </w:rPr>
      </w:pPr>
    </w:p>
    <w:p w14:paraId="124FDC15" w14:textId="32F808DE" w:rsidR="00DD6855" w:rsidRPr="007C223C" w:rsidRDefault="00DD6855" w:rsidP="00DD6855">
      <w:pPr>
        <w:spacing w:before="240" w:after="120"/>
        <w:rPr>
          <w:b/>
          <w:bCs/>
        </w:rPr>
      </w:pPr>
      <w:r w:rsidRPr="007C223C">
        <w:rPr>
          <w:b/>
          <w:bCs/>
        </w:rPr>
        <w:lastRenderedPageBreak/>
        <w:t>Deed Clause 3.2.</w:t>
      </w:r>
      <w:r w:rsidR="009C1784">
        <w:rPr>
          <w:b/>
          <w:bCs/>
        </w:rPr>
        <w:t>3</w:t>
      </w:r>
      <w:r w:rsidRPr="007C223C">
        <w:rPr>
          <w:b/>
          <w:bCs/>
        </w:rPr>
        <w:t xml:space="preserve"> - </w:t>
      </w:r>
      <w:r w:rsidRPr="007C223C">
        <w:rPr>
          <w:rFonts w:cstheme="minorHAnsi"/>
          <w:b/>
          <w:bCs/>
          <w:color w:val="000000"/>
        </w:rPr>
        <w:t xml:space="preserve">Minimum </w:t>
      </w:r>
      <w:r w:rsidR="009C1784">
        <w:rPr>
          <w:rFonts w:cstheme="minorHAnsi"/>
          <w:b/>
          <w:bCs/>
          <w:color w:val="000000"/>
        </w:rPr>
        <w:t xml:space="preserve">industry </w:t>
      </w:r>
      <w:r w:rsidR="009C1784" w:rsidRPr="007C223C">
        <w:rPr>
          <w:rFonts w:cstheme="minorHAnsi"/>
          <w:b/>
          <w:bCs/>
          <w:color w:val="000000"/>
        </w:rPr>
        <w:t>Signatory</w:t>
      </w:r>
      <w:r w:rsidR="009C1784">
        <w:rPr>
          <w:rFonts w:cstheme="minorHAnsi"/>
          <w:b/>
          <w:bCs/>
          <w:color w:val="000000"/>
        </w:rPr>
        <w:t xml:space="preserve"> </w:t>
      </w:r>
      <w:r w:rsidRPr="007C223C">
        <w:rPr>
          <w:rFonts w:cstheme="minorHAnsi"/>
          <w:b/>
          <w:bCs/>
          <w:color w:val="000000"/>
        </w:rPr>
        <w:t xml:space="preserve">commitments </w:t>
      </w:r>
    </w:p>
    <w:tbl>
      <w:tblPr>
        <w:tblStyle w:val="TableGrid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9"/>
        <w:gridCol w:w="4252"/>
        <w:gridCol w:w="4252"/>
      </w:tblGrid>
      <w:tr w:rsidR="00494EEA" w:rsidRPr="00281806" w14:paraId="0D658C06" w14:textId="77777777" w:rsidTr="0035015D">
        <w:tc>
          <w:tcPr>
            <w:tcW w:w="5669" w:type="dxa"/>
          </w:tcPr>
          <w:p w14:paraId="2E9FB456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7C223C">
              <w:rPr>
                <w:rFonts w:cstheme="minorHAnsi"/>
                <w:b/>
                <w:bCs/>
                <w:color w:val="000000"/>
              </w:rPr>
              <w:t>Signatory</w:t>
            </w:r>
            <w:r>
              <w:rPr>
                <w:rFonts w:cstheme="minorHAns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4252" w:type="dxa"/>
          </w:tcPr>
          <w:p w14:paraId="3FD620A2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14AEB514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494EEA" w:rsidRPr="00281806" w14:paraId="6C09D25E" w14:textId="77777777" w:rsidTr="0035015D">
        <w:tc>
          <w:tcPr>
            <w:tcW w:w="5669" w:type="dxa"/>
          </w:tcPr>
          <w:p w14:paraId="0BB967CC" w14:textId="77777777" w:rsidR="00494EEA" w:rsidRPr="00EB4727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EB4727">
              <w:rPr>
                <w:rFonts w:eastAsia="Calibri" w:cstheme="minorHAnsi"/>
                <w:b/>
                <w:bCs/>
                <w:iCs/>
              </w:rPr>
              <w:t xml:space="preserve">Report on Deed </w:t>
            </w:r>
            <w:r w:rsidRPr="00EB4727">
              <w:rPr>
                <w:rFonts w:cstheme="minorHAnsi"/>
                <w:b/>
                <w:bCs/>
              </w:rPr>
              <w:t>readiness and response activities for 12 months ending:</w:t>
            </w:r>
          </w:p>
        </w:tc>
        <w:tc>
          <w:tcPr>
            <w:tcW w:w="4252" w:type="dxa"/>
          </w:tcPr>
          <w:p w14:paraId="62CFB7A0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55C47002" w14:textId="77777777" w:rsidR="00494EEA" w:rsidRPr="00281806" w:rsidRDefault="00494EEA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DD6855" w:rsidRPr="00281806" w14:paraId="467AB12A" w14:textId="77777777" w:rsidTr="00494EEA">
        <w:tc>
          <w:tcPr>
            <w:tcW w:w="5669" w:type="dxa"/>
            <w:shd w:val="clear" w:color="auto" w:fill="D9D9D9" w:themeFill="background1" w:themeFillShade="D9"/>
          </w:tcPr>
          <w:p w14:paraId="1CBAC0B0" w14:textId="77777777" w:rsidR="00DD6855" w:rsidRPr="00281806" w:rsidRDefault="00DD6855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Minimum commitment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37ED61C" w14:textId="77777777" w:rsidR="00DD6855" w:rsidRPr="00281806" w:rsidRDefault="00DD6855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Activity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3E8D685" w14:textId="77777777" w:rsidR="00DD6855" w:rsidRPr="00281806" w:rsidRDefault="00DD6855" w:rsidP="0035015D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281806">
              <w:rPr>
                <w:rFonts w:eastAsia="Calibri" w:cstheme="minorHAnsi"/>
                <w:b/>
                <w:bCs/>
                <w:iCs/>
              </w:rPr>
              <w:t>Key outcomes</w:t>
            </w:r>
          </w:p>
        </w:tc>
      </w:tr>
      <w:tr w:rsidR="00DD6855" w:rsidRPr="00453093" w14:paraId="6F45235C" w14:textId="77777777" w:rsidTr="00F65A10">
        <w:trPr>
          <w:trHeight w:val="173"/>
        </w:trPr>
        <w:tc>
          <w:tcPr>
            <w:tcW w:w="5669" w:type="dxa"/>
          </w:tcPr>
          <w:p w14:paraId="6BEB740B" w14:textId="2BDBF867" w:rsidR="00DD6855" w:rsidRPr="00DD6855" w:rsidRDefault="009C1784" w:rsidP="00F76667">
            <w:pPr>
              <w:pStyle w:val="ListParagraph"/>
              <w:widowControl/>
              <w:numPr>
                <w:ilvl w:val="0"/>
                <w:numId w:val="27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Being aware of the industry biosecurity risk profile and taking measures to manage the biosecurity risks that industry is best placed to manage.</w:t>
            </w:r>
          </w:p>
        </w:tc>
        <w:tc>
          <w:tcPr>
            <w:tcW w:w="4252" w:type="dxa"/>
          </w:tcPr>
          <w:p w14:paraId="42CFB764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35BB58A9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77D43A58" w14:textId="77777777" w:rsidTr="00F65A10">
        <w:trPr>
          <w:trHeight w:val="173"/>
        </w:trPr>
        <w:tc>
          <w:tcPr>
            <w:tcW w:w="5669" w:type="dxa"/>
          </w:tcPr>
          <w:p w14:paraId="4A6A63B4" w14:textId="01D14627" w:rsidR="00DD6855" w:rsidRPr="004536B3" w:rsidRDefault="009C1784" w:rsidP="00F76667">
            <w:pPr>
              <w:pStyle w:val="ListParagraph"/>
              <w:widowControl/>
              <w:numPr>
                <w:ilvl w:val="0"/>
                <w:numId w:val="31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Communicating with industry membership, including Māori, on biosecurity in general to elicit better biosecurity outcomes</w:t>
            </w:r>
            <w:r w:rsidR="00DD6855"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.</w:t>
            </w:r>
          </w:p>
        </w:tc>
        <w:tc>
          <w:tcPr>
            <w:tcW w:w="4252" w:type="dxa"/>
          </w:tcPr>
          <w:p w14:paraId="6E7FBDCA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35A0E093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6C5CF225" w14:textId="77777777" w:rsidTr="00F65A10">
        <w:trPr>
          <w:trHeight w:val="173"/>
        </w:trPr>
        <w:tc>
          <w:tcPr>
            <w:tcW w:w="5669" w:type="dxa"/>
          </w:tcPr>
          <w:p w14:paraId="23CF4518" w14:textId="6E01F100" w:rsidR="00DD6855" w:rsidRPr="004536B3" w:rsidRDefault="009C1784" w:rsidP="00F76667">
            <w:pPr>
              <w:pStyle w:val="ListParagraph"/>
              <w:widowControl/>
              <w:numPr>
                <w:ilvl w:val="0"/>
                <w:numId w:val="31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Working with MPI to integrate industry into response delivery programmes and processes</w:t>
            </w:r>
            <w:r w:rsidR="00DD6855"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.</w:t>
            </w:r>
          </w:p>
        </w:tc>
        <w:tc>
          <w:tcPr>
            <w:tcW w:w="4252" w:type="dxa"/>
          </w:tcPr>
          <w:p w14:paraId="619A7EC3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7EFDDEE5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387BC16B" w14:textId="77777777" w:rsidTr="00F65A10">
        <w:trPr>
          <w:trHeight w:val="173"/>
        </w:trPr>
        <w:tc>
          <w:tcPr>
            <w:tcW w:w="5669" w:type="dxa"/>
          </w:tcPr>
          <w:p w14:paraId="44C2787E" w14:textId="3E8CE05C" w:rsidR="00DD6855" w:rsidRPr="004536B3" w:rsidRDefault="009C1784" w:rsidP="00F76667">
            <w:pPr>
              <w:pStyle w:val="ListParagraph"/>
              <w:widowControl/>
              <w:numPr>
                <w:ilvl w:val="0"/>
                <w:numId w:val="31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Raising awareness of response procedures and polici</w:t>
            </w:r>
            <w:r>
              <w:rPr>
                <w:rFonts w:eastAsia="Times New Roman" w:cstheme="minorHAnsi"/>
                <w:color w:val="000000"/>
                <w:sz w:val="20"/>
                <w:lang w:eastAsia="en-NZ"/>
              </w:rPr>
              <w:t>es</w:t>
            </w:r>
            <w:r w:rsidR="00F43457">
              <w:rPr>
                <w:rFonts w:eastAsia="Times New Roman" w:cstheme="minorHAnsi"/>
                <w:color w:val="000000"/>
                <w:sz w:val="20"/>
                <w:lang w:eastAsia="en-NZ"/>
              </w:rPr>
              <w:t>.</w:t>
            </w:r>
          </w:p>
        </w:tc>
        <w:tc>
          <w:tcPr>
            <w:tcW w:w="4252" w:type="dxa"/>
          </w:tcPr>
          <w:p w14:paraId="739547C5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40EF5424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5F1D0A1E" w14:textId="77777777" w:rsidTr="00F65A10">
        <w:trPr>
          <w:trHeight w:val="173"/>
        </w:trPr>
        <w:tc>
          <w:tcPr>
            <w:tcW w:w="5669" w:type="dxa"/>
          </w:tcPr>
          <w:p w14:paraId="7EB805A0" w14:textId="595643AD" w:rsidR="00DD6855" w:rsidRPr="004536B3" w:rsidRDefault="00F43457" w:rsidP="00F76667">
            <w:pPr>
              <w:pStyle w:val="ListParagraph"/>
              <w:widowControl/>
              <w:numPr>
                <w:ilvl w:val="0"/>
                <w:numId w:val="31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Promoting early reporting of unwanted organisms to MPI</w:t>
            </w:r>
            <w:r w:rsidR="00DD6855"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.</w:t>
            </w:r>
          </w:p>
        </w:tc>
        <w:tc>
          <w:tcPr>
            <w:tcW w:w="4252" w:type="dxa"/>
          </w:tcPr>
          <w:p w14:paraId="74BCD092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0A9A5E37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DD6855" w:rsidRPr="00453093" w14:paraId="00D1A869" w14:textId="77777777" w:rsidTr="00F65A10">
        <w:trPr>
          <w:trHeight w:val="173"/>
        </w:trPr>
        <w:tc>
          <w:tcPr>
            <w:tcW w:w="5669" w:type="dxa"/>
          </w:tcPr>
          <w:p w14:paraId="781A0C31" w14:textId="34941CBD" w:rsidR="00DD6855" w:rsidRPr="004536B3" w:rsidRDefault="00F43457" w:rsidP="00F76667">
            <w:pPr>
              <w:pStyle w:val="ListParagraph"/>
              <w:widowControl/>
              <w:numPr>
                <w:ilvl w:val="0"/>
                <w:numId w:val="31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Making available appropriately skilled and committed people to engage in readiness and response activities, including technical and operational experts</w:t>
            </w:r>
          </w:p>
        </w:tc>
        <w:tc>
          <w:tcPr>
            <w:tcW w:w="4252" w:type="dxa"/>
          </w:tcPr>
          <w:p w14:paraId="1A52B834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727154DD" w14:textId="77777777" w:rsidR="00DD6855" w:rsidRDefault="00DD6855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9C1784" w:rsidRPr="00453093" w14:paraId="281A341C" w14:textId="77777777" w:rsidTr="00F65A10">
        <w:trPr>
          <w:trHeight w:val="173"/>
        </w:trPr>
        <w:tc>
          <w:tcPr>
            <w:tcW w:w="5669" w:type="dxa"/>
          </w:tcPr>
          <w:p w14:paraId="6F635197" w14:textId="6E44F9BC" w:rsidR="009C1784" w:rsidRPr="004536B3" w:rsidRDefault="00F43457" w:rsidP="00F76667">
            <w:pPr>
              <w:pStyle w:val="ListParagraph"/>
              <w:widowControl/>
              <w:numPr>
                <w:ilvl w:val="0"/>
                <w:numId w:val="31"/>
              </w:numPr>
              <w:spacing w:before="40" w:after="40"/>
              <w:ind w:left="454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 w:rsidRPr="004536B3">
              <w:rPr>
                <w:rFonts w:eastAsia="Times New Roman" w:cstheme="minorHAnsi"/>
                <w:color w:val="000000"/>
                <w:sz w:val="20"/>
                <w:lang w:eastAsia="en-NZ"/>
              </w:rPr>
              <w:t>Raising awareness within their membership, of the GIA and the commitments that have been made through this Deed and any Operational Agreement(s).</w:t>
            </w:r>
          </w:p>
        </w:tc>
        <w:tc>
          <w:tcPr>
            <w:tcW w:w="4252" w:type="dxa"/>
          </w:tcPr>
          <w:p w14:paraId="503E133A" w14:textId="77777777" w:rsidR="009C1784" w:rsidRDefault="009C1784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  <w:tc>
          <w:tcPr>
            <w:tcW w:w="4252" w:type="dxa"/>
          </w:tcPr>
          <w:p w14:paraId="78747E32" w14:textId="77777777" w:rsidR="009C1784" w:rsidRDefault="009C1784" w:rsidP="0035015D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</w:tbl>
    <w:p w14:paraId="06367D05" w14:textId="543648D6" w:rsidR="00FD5A4F" w:rsidRDefault="00FD5A4F" w:rsidP="00DD6855">
      <w:pPr>
        <w:spacing w:before="120" w:after="0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419526FD" w14:textId="77777777" w:rsidR="00DD6855" w:rsidRDefault="00DD6855" w:rsidP="00DD6855">
      <w:pPr>
        <w:spacing w:before="120" w:after="0"/>
        <w:rPr>
          <w:rFonts w:eastAsia="Calibri" w:cstheme="minorHAnsi"/>
        </w:rPr>
      </w:pPr>
    </w:p>
    <w:tbl>
      <w:tblPr>
        <w:tblStyle w:val="TableGrid"/>
        <w:tblW w:w="0" w:type="auto"/>
        <w:tblInd w:w="250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69"/>
        <w:gridCol w:w="4252"/>
        <w:gridCol w:w="4252"/>
      </w:tblGrid>
      <w:tr w:rsidR="00FD5A4F" w:rsidRPr="00281806" w14:paraId="42784C8E" w14:textId="77777777" w:rsidTr="00A2609A">
        <w:tc>
          <w:tcPr>
            <w:tcW w:w="5669" w:type="dxa"/>
          </w:tcPr>
          <w:p w14:paraId="130D4B48" w14:textId="77777777" w:rsidR="00FD5A4F" w:rsidRPr="00281806" w:rsidRDefault="00FD5A4F" w:rsidP="00A2609A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7C223C">
              <w:rPr>
                <w:rFonts w:cstheme="minorHAnsi"/>
                <w:b/>
                <w:bCs/>
                <w:color w:val="000000"/>
              </w:rPr>
              <w:t>Signatory</w:t>
            </w:r>
            <w:r>
              <w:rPr>
                <w:rFonts w:cstheme="minorHAnsi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4252" w:type="dxa"/>
          </w:tcPr>
          <w:p w14:paraId="000DB990" w14:textId="77777777" w:rsidR="00FD5A4F" w:rsidRPr="00281806" w:rsidRDefault="00FD5A4F" w:rsidP="00A2609A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299489D4" w14:textId="77777777" w:rsidR="00FD5A4F" w:rsidRPr="00281806" w:rsidRDefault="00FD5A4F" w:rsidP="00A2609A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FD5A4F" w:rsidRPr="00281806" w14:paraId="108652A4" w14:textId="77777777" w:rsidTr="00A2609A">
        <w:tc>
          <w:tcPr>
            <w:tcW w:w="5669" w:type="dxa"/>
          </w:tcPr>
          <w:p w14:paraId="1C1DB017" w14:textId="077A1571" w:rsidR="00FD5A4F" w:rsidRPr="00EB4727" w:rsidRDefault="00FD5A4F" w:rsidP="00A2609A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  <w:r w:rsidRPr="00EB4727">
              <w:rPr>
                <w:rFonts w:eastAsia="Calibri" w:cstheme="minorHAnsi"/>
                <w:b/>
                <w:bCs/>
                <w:iCs/>
              </w:rPr>
              <w:t xml:space="preserve">Report on </w:t>
            </w:r>
            <w:r>
              <w:rPr>
                <w:rFonts w:eastAsia="Calibri" w:cstheme="minorHAnsi"/>
                <w:b/>
                <w:bCs/>
                <w:iCs/>
              </w:rPr>
              <w:t xml:space="preserve">the </w:t>
            </w:r>
            <w:r w:rsidRPr="00EB4727">
              <w:rPr>
                <w:rFonts w:eastAsia="Calibri" w:cstheme="minorHAnsi"/>
                <w:b/>
                <w:bCs/>
                <w:iCs/>
              </w:rPr>
              <w:t>Deed</w:t>
            </w:r>
            <w:r>
              <w:rPr>
                <w:rFonts w:eastAsia="Calibri" w:cstheme="minorHAnsi"/>
                <w:b/>
                <w:bCs/>
                <w:iCs/>
              </w:rPr>
              <w:t>’s benefit to ou</w:t>
            </w:r>
            <w:r w:rsidR="009028B2">
              <w:rPr>
                <w:rFonts w:eastAsia="Calibri" w:cstheme="minorHAnsi"/>
                <w:b/>
                <w:bCs/>
                <w:iCs/>
              </w:rPr>
              <w:t>r organisation and sector</w:t>
            </w:r>
            <w:r w:rsidRPr="00EB4727">
              <w:rPr>
                <w:rFonts w:cstheme="minorHAnsi"/>
                <w:b/>
                <w:bCs/>
              </w:rPr>
              <w:t xml:space="preserve"> for 12 months ending:</w:t>
            </w:r>
          </w:p>
        </w:tc>
        <w:tc>
          <w:tcPr>
            <w:tcW w:w="4252" w:type="dxa"/>
          </w:tcPr>
          <w:p w14:paraId="39F9274A" w14:textId="77777777" w:rsidR="00FD5A4F" w:rsidRPr="00281806" w:rsidRDefault="00FD5A4F" w:rsidP="00A2609A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  <w:tc>
          <w:tcPr>
            <w:tcW w:w="4252" w:type="dxa"/>
          </w:tcPr>
          <w:p w14:paraId="26651FEB" w14:textId="77777777" w:rsidR="00FD5A4F" w:rsidRPr="00281806" w:rsidRDefault="00FD5A4F" w:rsidP="00A2609A">
            <w:pPr>
              <w:spacing w:before="40" w:after="40"/>
              <w:rPr>
                <w:rFonts w:eastAsia="Calibri" w:cstheme="minorHAnsi"/>
                <w:b/>
                <w:bCs/>
                <w:iCs/>
              </w:rPr>
            </w:pPr>
          </w:p>
        </w:tc>
      </w:tr>
      <w:tr w:rsidR="009028B2" w:rsidRPr="00453093" w14:paraId="7ABA70A1" w14:textId="77777777" w:rsidTr="000E0DB6">
        <w:trPr>
          <w:trHeight w:val="173"/>
        </w:trPr>
        <w:tc>
          <w:tcPr>
            <w:tcW w:w="5669" w:type="dxa"/>
          </w:tcPr>
          <w:p w14:paraId="51E015F6" w14:textId="2A3978E5" w:rsidR="009028B2" w:rsidRPr="009028B2" w:rsidRDefault="009028B2" w:rsidP="009028B2">
            <w:pPr>
              <w:pStyle w:val="ListParagraph"/>
              <w:widowControl/>
              <w:numPr>
                <w:ilvl w:val="0"/>
                <w:numId w:val="34"/>
              </w:numPr>
              <w:spacing w:before="40" w:after="40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n-NZ"/>
              </w:rPr>
              <w:t xml:space="preserve">Benefits accruing to our </w:t>
            </w:r>
            <w:r w:rsidR="00B80DEE">
              <w:rPr>
                <w:rFonts w:eastAsia="Times New Roman" w:cstheme="minorHAnsi"/>
                <w:color w:val="000000"/>
                <w:sz w:val="20"/>
                <w:lang w:eastAsia="en-NZ"/>
              </w:rPr>
              <w:t>organisation</w:t>
            </w:r>
          </w:p>
        </w:tc>
        <w:tc>
          <w:tcPr>
            <w:tcW w:w="8504" w:type="dxa"/>
            <w:gridSpan w:val="2"/>
          </w:tcPr>
          <w:p w14:paraId="41A89073" w14:textId="77777777" w:rsidR="009028B2" w:rsidRDefault="009028B2" w:rsidP="00A2609A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  <w:tr w:rsidR="009028B2" w:rsidRPr="00453093" w14:paraId="2CB4E2FA" w14:textId="77777777" w:rsidTr="00025978">
        <w:trPr>
          <w:trHeight w:val="173"/>
        </w:trPr>
        <w:tc>
          <w:tcPr>
            <w:tcW w:w="5669" w:type="dxa"/>
          </w:tcPr>
          <w:p w14:paraId="0CAD36CE" w14:textId="5EF1A9C5" w:rsidR="009028B2" w:rsidRDefault="009028B2" w:rsidP="009028B2">
            <w:pPr>
              <w:pStyle w:val="ListParagraph"/>
              <w:widowControl/>
              <w:numPr>
                <w:ilvl w:val="0"/>
                <w:numId w:val="34"/>
              </w:numPr>
              <w:spacing w:before="40" w:after="40"/>
              <w:rPr>
                <w:rFonts w:eastAsia="Times New Roman" w:cstheme="minorHAnsi"/>
                <w:color w:val="000000"/>
                <w:sz w:val="20"/>
                <w:lang w:eastAsia="en-NZ"/>
              </w:rPr>
            </w:pPr>
            <w:r>
              <w:rPr>
                <w:rFonts w:eastAsia="Times New Roman" w:cstheme="minorHAnsi"/>
                <w:color w:val="000000"/>
                <w:sz w:val="20"/>
                <w:lang w:eastAsia="en-NZ"/>
              </w:rPr>
              <w:t xml:space="preserve">Benefits accruing to our </w:t>
            </w:r>
            <w:r w:rsidR="00B80DEE">
              <w:rPr>
                <w:rFonts w:eastAsia="Times New Roman" w:cstheme="minorHAnsi"/>
                <w:color w:val="000000"/>
                <w:sz w:val="20"/>
                <w:lang w:eastAsia="en-NZ"/>
              </w:rPr>
              <w:t>sector</w:t>
            </w:r>
          </w:p>
        </w:tc>
        <w:tc>
          <w:tcPr>
            <w:tcW w:w="8504" w:type="dxa"/>
            <w:gridSpan w:val="2"/>
          </w:tcPr>
          <w:p w14:paraId="13367F0D" w14:textId="77777777" w:rsidR="009028B2" w:rsidRDefault="009028B2" w:rsidP="00A2609A">
            <w:pPr>
              <w:spacing w:before="40" w:after="40"/>
              <w:rPr>
                <w:rFonts w:eastAsia="Calibri" w:cstheme="minorHAnsi"/>
                <w:iCs/>
              </w:rPr>
            </w:pPr>
          </w:p>
        </w:tc>
      </w:tr>
    </w:tbl>
    <w:p w14:paraId="6F1D358D" w14:textId="2C41AADF" w:rsidR="005B78C6" w:rsidRPr="00F2160B" w:rsidRDefault="005B78C6" w:rsidP="005B78C6">
      <w:r w:rsidRPr="004536B3">
        <w:rPr>
          <w:rFonts w:eastAsia="Times New Roman" w:cstheme="minorHAnsi"/>
          <w:color w:val="000000"/>
          <w:sz w:val="20"/>
          <w:lang w:eastAsia="en-NZ"/>
        </w:rPr>
        <w:t xml:space="preserve">  </w:t>
      </w:r>
    </w:p>
    <w:p w14:paraId="25D65675" w14:textId="77777777" w:rsidR="005B78C6" w:rsidRPr="00B835C6" w:rsidRDefault="005B78C6" w:rsidP="005B78C6">
      <w:pPr>
        <w:spacing w:before="120" w:after="0"/>
        <w:rPr>
          <w:rFonts w:eastAsia="Calibri" w:cstheme="minorHAnsi"/>
        </w:rPr>
      </w:pPr>
    </w:p>
    <w:sectPr w:rsidR="005B78C6" w:rsidRPr="00B835C6" w:rsidSect="000924DF">
      <w:headerReference w:type="default" r:id="rId11"/>
      <w:pgSz w:w="16840" w:h="11907" w:orient="landscape" w:code="9"/>
      <w:pgMar w:top="1418" w:right="1418" w:bottom="993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D8CB" w14:textId="77777777" w:rsidR="00994673" w:rsidRDefault="00994673" w:rsidP="00622BBC">
      <w:pPr>
        <w:spacing w:after="0" w:line="240" w:lineRule="auto"/>
      </w:pPr>
      <w:r>
        <w:separator/>
      </w:r>
    </w:p>
  </w:endnote>
  <w:endnote w:type="continuationSeparator" w:id="0">
    <w:p w14:paraId="7AF0DD40" w14:textId="77777777" w:rsidR="00994673" w:rsidRDefault="00994673" w:rsidP="00622BBC">
      <w:pPr>
        <w:spacing w:after="0" w:line="240" w:lineRule="auto"/>
      </w:pPr>
      <w:r>
        <w:continuationSeparator/>
      </w:r>
    </w:p>
  </w:endnote>
  <w:endnote w:type="continuationNotice" w:id="1">
    <w:p w14:paraId="0BAD00C0" w14:textId="77777777" w:rsidR="00994673" w:rsidRDefault="009946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5E49" w14:textId="77777777" w:rsidR="00994673" w:rsidRDefault="00994673" w:rsidP="00622BBC">
      <w:pPr>
        <w:spacing w:after="0" w:line="240" w:lineRule="auto"/>
      </w:pPr>
      <w:r>
        <w:separator/>
      </w:r>
    </w:p>
  </w:footnote>
  <w:footnote w:type="continuationSeparator" w:id="0">
    <w:p w14:paraId="5607C61C" w14:textId="77777777" w:rsidR="00994673" w:rsidRDefault="00994673" w:rsidP="00622BBC">
      <w:pPr>
        <w:spacing w:after="0" w:line="240" w:lineRule="auto"/>
      </w:pPr>
      <w:r>
        <w:continuationSeparator/>
      </w:r>
    </w:p>
  </w:footnote>
  <w:footnote w:type="continuationNotice" w:id="1">
    <w:p w14:paraId="7A35636F" w14:textId="77777777" w:rsidR="00994673" w:rsidRDefault="009946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61"/>
      <w:gridCol w:w="3894"/>
    </w:tblGrid>
    <w:tr w:rsidR="00A66F8F" w14:paraId="48D6CC3D" w14:textId="77777777" w:rsidTr="00A66F8F">
      <w:tc>
        <w:tcPr>
          <w:tcW w:w="11165" w:type="dxa"/>
        </w:tcPr>
        <w:p w14:paraId="7E21D82C" w14:textId="77777777" w:rsidR="00A66F8F" w:rsidRDefault="00A66F8F" w:rsidP="00A66F8F">
          <w:pPr>
            <w:tabs>
              <w:tab w:val="right" w:pos="14855"/>
            </w:tabs>
            <w:rPr>
              <w:rFonts w:eastAsia="Calibri" w:cstheme="minorHAnsi"/>
              <w:b/>
              <w:bCs/>
              <w:sz w:val="24"/>
              <w:szCs w:val="24"/>
            </w:rPr>
          </w:pPr>
          <w:r w:rsidRPr="00AC18E1">
            <w:rPr>
              <w:rFonts w:eastAsia="Calibri" w:cstheme="minorHAnsi"/>
              <w:b/>
              <w:bCs/>
              <w:position w:val="1"/>
              <w:sz w:val="24"/>
              <w:szCs w:val="24"/>
            </w:rPr>
            <w:t xml:space="preserve">DEED GOVERNANCE GROUP:  </w:t>
          </w:r>
          <w:r w:rsidRPr="00AC18E1">
            <w:rPr>
              <w:rFonts w:eastAsia="Calibri" w:cstheme="minorHAnsi"/>
              <w:b/>
              <w:bCs/>
              <w:sz w:val="24"/>
              <w:szCs w:val="24"/>
            </w:rPr>
            <w:t>Operational Rule: Accountability reporting</w:t>
          </w:r>
        </w:p>
        <w:p w14:paraId="5F732B8E" w14:textId="77777777" w:rsidR="00A66F8F" w:rsidRDefault="00A66F8F" w:rsidP="00A66F8F">
          <w:pPr>
            <w:tabs>
              <w:tab w:val="right" w:pos="14855"/>
            </w:tabs>
            <w:rPr>
              <w:rFonts w:eastAsia="Calibri" w:cstheme="minorHAnsi"/>
              <w:b/>
              <w:bCs/>
              <w:sz w:val="28"/>
              <w:szCs w:val="28"/>
            </w:rPr>
          </w:pPr>
        </w:p>
        <w:p w14:paraId="4AB18F17" w14:textId="23A72CEC" w:rsidR="00A66F8F" w:rsidRDefault="00A66F8F" w:rsidP="00A66F8F">
          <w:pPr>
            <w:tabs>
              <w:tab w:val="right" w:pos="14855"/>
            </w:tabs>
            <w:rPr>
              <w:rFonts w:eastAsia="Calibri" w:cstheme="minorHAnsi"/>
              <w:b/>
              <w:bCs/>
              <w:position w:val="1"/>
              <w:sz w:val="24"/>
              <w:szCs w:val="24"/>
            </w:rPr>
          </w:pPr>
          <w:r w:rsidRPr="00EB4727">
            <w:rPr>
              <w:rFonts w:eastAsia="Calibri" w:cstheme="minorHAnsi"/>
              <w:b/>
              <w:bCs/>
              <w:sz w:val="28"/>
              <w:szCs w:val="28"/>
            </w:rPr>
            <w:t xml:space="preserve">Appendix 1 – Deed </w:t>
          </w:r>
          <w:r w:rsidRPr="00EB4727">
            <w:rPr>
              <w:rFonts w:cstheme="minorHAnsi"/>
              <w:b/>
              <w:bCs/>
              <w:sz w:val="28"/>
              <w:szCs w:val="28"/>
            </w:rPr>
            <w:t>readiness and response activities</w:t>
          </w:r>
          <w:r w:rsidRPr="00EB4727">
            <w:rPr>
              <w:rFonts w:eastAsia="Calibri" w:cstheme="minorHAnsi"/>
              <w:b/>
              <w:bCs/>
              <w:sz w:val="28"/>
              <w:szCs w:val="28"/>
            </w:rPr>
            <w:t xml:space="preserve"> Reporting Templates</w:t>
          </w:r>
        </w:p>
      </w:tc>
      <w:tc>
        <w:tcPr>
          <w:tcW w:w="3906" w:type="dxa"/>
        </w:tcPr>
        <w:p w14:paraId="18CB4305" w14:textId="336C7DD6" w:rsidR="00A66F8F" w:rsidRDefault="00A66F8F" w:rsidP="00A66F8F">
          <w:pPr>
            <w:tabs>
              <w:tab w:val="right" w:pos="14855"/>
            </w:tabs>
            <w:jc w:val="right"/>
            <w:rPr>
              <w:rFonts w:eastAsia="Calibri" w:cstheme="minorHAnsi"/>
              <w:b/>
              <w:bCs/>
              <w:position w:val="1"/>
              <w:sz w:val="24"/>
              <w:szCs w:val="24"/>
            </w:rPr>
          </w:pPr>
          <w:r w:rsidRPr="00AC18E1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642440E0" wp14:editId="5DD9ABD0">
                <wp:extent cx="200025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02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654BEB" w14:textId="4170BB16" w:rsidR="008850F8" w:rsidRPr="00A66F8F" w:rsidRDefault="008850F8" w:rsidP="00A66F8F">
    <w:pPr>
      <w:pStyle w:val="Heading1"/>
      <w:spacing w:before="0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07E"/>
    <w:multiLevelType w:val="hybridMultilevel"/>
    <w:tmpl w:val="9DF8AAB6"/>
    <w:lvl w:ilvl="0" w:tplc="1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w w:val="13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4DE1"/>
    <w:multiLevelType w:val="hybridMultilevel"/>
    <w:tmpl w:val="F1562684"/>
    <w:lvl w:ilvl="0" w:tplc="F2460CAE">
      <w:start w:val="1"/>
      <w:numFmt w:val="decimal"/>
      <w:pStyle w:val="OL1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0592"/>
    <w:multiLevelType w:val="hybridMultilevel"/>
    <w:tmpl w:val="A7D2A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92036"/>
    <w:multiLevelType w:val="hybridMultilevel"/>
    <w:tmpl w:val="C3681488"/>
    <w:lvl w:ilvl="0" w:tplc="14090017">
      <w:start w:val="1"/>
      <w:numFmt w:val="lowerLetter"/>
      <w:lvlText w:val="%1)"/>
      <w:lvlJc w:val="left"/>
      <w:pPr>
        <w:ind w:left="1072" w:hanging="360"/>
      </w:pPr>
    </w:lvl>
    <w:lvl w:ilvl="1" w:tplc="14090019" w:tentative="1">
      <w:start w:val="1"/>
      <w:numFmt w:val="lowerLetter"/>
      <w:lvlText w:val="%2."/>
      <w:lvlJc w:val="left"/>
      <w:pPr>
        <w:ind w:left="1792" w:hanging="360"/>
      </w:pPr>
    </w:lvl>
    <w:lvl w:ilvl="2" w:tplc="1409001B" w:tentative="1">
      <w:start w:val="1"/>
      <w:numFmt w:val="lowerRoman"/>
      <w:lvlText w:val="%3."/>
      <w:lvlJc w:val="right"/>
      <w:pPr>
        <w:ind w:left="2512" w:hanging="180"/>
      </w:pPr>
    </w:lvl>
    <w:lvl w:ilvl="3" w:tplc="1409000F" w:tentative="1">
      <w:start w:val="1"/>
      <w:numFmt w:val="decimal"/>
      <w:lvlText w:val="%4."/>
      <w:lvlJc w:val="left"/>
      <w:pPr>
        <w:ind w:left="3232" w:hanging="360"/>
      </w:pPr>
    </w:lvl>
    <w:lvl w:ilvl="4" w:tplc="14090019" w:tentative="1">
      <w:start w:val="1"/>
      <w:numFmt w:val="lowerLetter"/>
      <w:lvlText w:val="%5."/>
      <w:lvlJc w:val="left"/>
      <w:pPr>
        <w:ind w:left="3952" w:hanging="360"/>
      </w:pPr>
    </w:lvl>
    <w:lvl w:ilvl="5" w:tplc="1409001B" w:tentative="1">
      <w:start w:val="1"/>
      <w:numFmt w:val="lowerRoman"/>
      <w:lvlText w:val="%6."/>
      <w:lvlJc w:val="right"/>
      <w:pPr>
        <w:ind w:left="4672" w:hanging="180"/>
      </w:pPr>
    </w:lvl>
    <w:lvl w:ilvl="6" w:tplc="1409000F" w:tentative="1">
      <w:start w:val="1"/>
      <w:numFmt w:val="decimal"/>
      <w:lvlText w:val="%7."/>
      <w:lvlJc w:val="left"/>
      <w:pPr>
        <w:ind w:left="5392" w:hanging="360"/>
      </w:pPr>
    </w:lvl>
    <w:lvl w:ilvl="7" w:tplc="14090019" w:tentative="1">
      <w:start w:val="1"/>
      <w:numFmt w:val="lowerLetter"/>
      <w:lvlText w:val="%8."/>
      <w:lvlJc w:val="left"/>
      <w:pPr>
        <w:ind w:left="6112" w:hanging="360"/>
      </w:pPr>
    </w:lvl>
    <w:lvl w:ilvl="8" w:tplc="1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108F7DCD"/>
    <w:multiLevelType w:val="hybridMultilevel"/>
    <w:tmpl w:val="C85AAF5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9B37DC"/>
    <w:multiLevelType w:val="hybridMultilevel"/>
    <w:tmpl w:val="662AF92C"/>
    <w:lvl w:ilvl="0" w:tplc="1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w w:val="13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A7C83"/>
    <w:multiLevelType w:val="hybridMultilevel"/>
    <w:tmpl w:val="6F48762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5050E"/>
    <w:multiLevelType w:val="hybridMultilevel"/>
    <w:tmpl w:val="37481C84"/>
    <w:lvl w:ilvl="0" w:tplc="14090017">
      <w:start w:val="1"/>
      <w:numFmt w:val="lowerLetter"/>
      <w:lvlText w:val="%1)"/>
      <w:lvlJc w:val="left"/>
      <w:pPr>
        <w:ind w:left="1069" w:hanging="360"/>
      </w:p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D3C39C9"/>
    <w:multiLevelType w:val="hybridMultilevel"/>
    <w:tmpl w:val="830A9DFC"/>
    <w:lvl w:ilvl="0" w:tplc="3EB29ABC">
      <w:start w:val="1"/>
      <w:numFmt w:val="lowerLetter"/>
      <w:pStyle w:val="OL2"/>
      <w:lvlText w:val="%1)"/>
      <w:lvlJc w:val="left"/>
      <w:pPr>
        <w:ind w:left="1072" w:hanging="360"/>
      </w:pPr>
    </w:lvl>
    <w:lvl w:ilvl="1" w:tplc="14090019" w:tentative="1">
      <w:start w:val="1"/>
      <w:numFmt w:val="lowerLetter"/>
      <w:lvlText w:val="%2."/>
      <w:lvlJc w:val="left"/>
      <w:pPr>
        <w:ind w:left="1792" w:hanging="360"/>
      </w:pPr>
    </w:lvl>
    <w:lvl w:ilvl="2" w:tplc="1409001B" w:tentative="1">
      <w:start w:val="1"/>
      <w:numFmt w:val="lowerRoman"/>
      <w:lvlText w:val="%3."/>
      <w:lvlJc w:val="right"/>
      <w:pPr>
        <w:ind w:left="2512" w:hanging="180"/>
      </w:pPr>
    </w:lvl>
    <w:lvl w:ilvl="3" w:tplc="1409000F" w:tentative="1">
      <w:start w:val="1"/>
      <w:numFmt w:val="decimal"/>
      <w:lvlText w:val="%4."/>
      <w:lvlJc w:val="left"/>
      <w:pPr>
        <w:ind w:left="3232" w:hanging="360"/>
      </w:pPr>
    </w:lvl>
    <w:lvl w:ilvl="4" w:tplc="14090019" w:tentative="1">
      <w:start w:val="1"/>
      <w:numFmt w:val="lowerLetter"/>
      <w:lvlText w:val="%5."/>
      <w:lvlJc w:val="left"/>
      <w:pPr>
        <w:ind w:left="3952" w:hanging="360"/>
      </w:pPr>
    </w:lvl>
    <w:lvl w:ilvl="5" w:tplc="1409001B" w:tentative="1">
      <w:start w:val="1"/>
      <w:numFmt w:val="lowerRoman"/>
      <w:lvlText w:val="%6."/>
      <w:lvlJc w:val="right"/>
      <w:pPr>
        <w:ind w:left="4672" w:hanging="180"/>
      </w:pPr>
    </w:lvl>
    <w:lvl w:ilvl="6" w:tplc="1409000F" w:tentative="1">
      <w:start w:val="1"/>
      <w:numFmt w:val="decimal"/>
      <w:lvlText w:val="%7."/>
      <w:lvlJc w:val="left"/>
      <w:pPr>
        <w:ind w:left="5392" w:hanging="360"/>
      </w:pPr>
    </w:lvl>
    <w:lvl w:ilvl="7" w:tplc="14090019" w:tentative="1">
      <w:start w:val="1"/>
      <w:numFmt w:val="lowerLetter"/>
      <w:lvlText w:val="%8."/>
      <w:lvlJc w:val="left"/>
      <w:pPr>
        <w:ind w:left="6112" w:hanging="360"/>
      </w:pPr>
    </w:lvl>
    <w:lvl w:ilvl="8" w:tplc="14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 w15:restartNumberingAfterBreak="0">
    <w:nsid w:val="22A37D5C"/>
    <w:multiLevelType w:val="hybridMultilevel"/>
    <w:tmpl w:val="018CAE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F7B17"/>
    <w:multiLevelType w:val="hybridMultilevel"/>
    <w:tmpl w:val="ABEC0DC8"/>
    <w:lvl w:ilvl="0" w:tplc="F26010C4">
      <w:numFmt w:val="bullet"/>
      <w:lvlText w:val="•"/>
      <w:lvlJc w:val="left"/>
      <w:pPr>
        <w:ind w:left="1620" w:hanging="1260"/>
      </w:pPr>
      <w:rPr>
        <w:rFonts w:ascii="Times New Roman" w:eastAsia="Times New Roman" w:hAnsi="Times New Roman" w:cs="Times New Roman" w:hint="default"/>
        <w:w w:val="132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81D84"/>
    <w:multiLevelType w:val="hybridMultilevel"/>
    <w:tmpl w:val="38DCDD8A"/>
    <w:lvl w:ilvl="0" w:tplc="0FD6C208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  <w:w w:val="132"/>
        <w:sz w:val="20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80C14E2"/>
    <w:multiLevelType w:val="hybridMultilevel"/>
    <w:tmpl w:val="994C93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C2B5B"/>
    <w:multiLevelType w:val="hybridMultilevel"/>
    <w:tmpl w:val="116834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181B"/>
    <w:multiLevelType w:val="hybridMultilevel"/>
    <w:tmpl w:val="FC6A1204"/>
    <w:lvl w:ilvl="0" w:tplc="0FD6C208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  <w:w w:val="132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4185D"/>
    <w:multiLevelType w:val="hybridMultilevel"/>
    <w:tmpl w:val="7CA067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2066D"/>
    <w:multiLevelType w:val="hybridMultilevel"/>
    <w:tmpl w:val="018CAE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A3210"/>
    <w:multiLevelType w:val="hybridMultilevel"/>
    <w:tmpl w:val="7CA0678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15B44"/>
    <w:multiLevelType w:val="hybridMultilevel"/>
    <w:tmpl w:val="018CAE52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C11BA"/>
    <w:multiLevelType w:val="hybridMultilevel"/>
    <w:tmpl w:val="116834A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5667D"/>
    <w:multiLevelType w:val="hybridMultilevel"/>
    <w:tmpl w:val="1166B5C2"/>
    <w:lvl w:ilvl="0" w:tplc="2BD8496C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  <w:w w:val="131"/>
      </w:rPr>
    </w:lvl>
    <w:lvl w:ilvl="1" w:tplc="1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ABF01A9"/>
    <w:multiLevelType w:val="hybridMultilevel"/>
    <w:tmpl w:val="E2F6A37E"/>
    <w:lvl w:ilvl="0" w:tplc="0FD6C208">
      <w:numFmt w:val="bullet"/>
      <w:lvlText w:val="•"/>
      <w:lvlJc w:val="left"/>
      <w:pPr>
        <w:ind w:left="0" w:hanging="360"/>
      </w:pPr>
      <w:rPr>
        <w:rFonts w:ascii="Times New Roman" w:eastAsia="Times New Roman" w:hAnsi="Times New Roman" w:cs="Times New Roman" w:hint="default"/>
        <w:w w:val="132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D6E1C"/>
    <w:multiLevelType w:val="hybridMultilevel"/>
    <w:tmpl w:val="CBA055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8A0A6C"/>
    <w:multiLevelType w:val="hybridMultilevel"/>
    <w:tmpl w:val="0A907FD6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71F245E"/>
    <w:multiLevelType w:val="hybridMultilevel"/>
    <w:tmpl w:val="C9066D8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122624">
    <w:abstractNumId w:val="23"/>
  </w:num>
  <w:num w:numId="2" w16cid:durableId="913050127">
    <w:abstractNumId w:val="20"/>
  </w:num>
  <w:num w:numId="3" w16cid:durableId="1272130931">
    <w:abstractNumId w:val="4"/>
  </w:num>
  <w:num w:numId="4" w16cid:durableId="2014717642">
    <w:abstractNumId w:val="10"/>
  </w:num>
  <w:num w:numId="5" w16cid:durableId="1244679244">
    <w:abstractNumId w:val="22"/>
  </w:num>
  <w:num w:numId="6" w16cid:durableId="930310691">
    <w:abstractNumId w:val="11"/>
  </w:num>
  <w:num w:numId="7" w16cid:durableId="325014712">
    <w:abstractNumId w:val="6"/>
  </w:num>
  <w:num w:numId="8" w16cid:durableId="342098127">
    <w:abstractNumId w:val="14"/>
  </w:num>
  <w:num w:numId="9" w16cid:durableId="240137494">
    <w:abstractNumId w:val="21"/>
  </w:num>
  <w:num w:numId="10" w16cid:durableId="2075736750">
    <w:abstractNumId w:val="5"/>
  </w:num>
  <w:num w:numId="11" w16cid:durableId="917012321">
    <w:abstractNumId w:val="7"/>
  </w:num>
  <w:num w:numId="12" w16cid:durableId="734205628">
    <w:abstractNumId w:val="0"/>
  </w:num>
  <w:num w:numId="13" w16cid:durableId="1568031683">
    <w:abstractNumId w:val="8"/>
  </w:num>
  <w:num w:numId="14" w16cid:durableId="1608391500">
    <w:abstractNumId w:val="3"/>
  </w:num>
  <w:num w:numId="15" w16cid:durableId="1490559584">
    <w:abstractNumId w:val="2"/>
  </w:num>
  <w:num w:numId="16" w16cid:durableId="6178096">
    <w:abstractNumId w:val="1"/>
  </w:num>
  <w:num w:numId="17" w16cid:durableId="1011418442">
    <w:abstractNumId w:val="12"/>
  </w:num>
  <w:num w:numId="18" w16cid:durableId="808087077">
    <w:abstractNumId w:val="8"/>
    <w:lvlOverride w:ilvl="0">
      <w:startOverride w:val="1"/>
    </w:lvlOverride>
  </w:num>
  <w:num w:numId="19" w16cid:durableId="95907585">
    <w:abstractNumId w:val="8"/>
    <w:lvlOverride w:ilvl="0">
      <w:startOverride w:val="1"/>
    </w:lvlOverride>
  </w:num>
  <w:num w:numId="20" w16cid:durableId="938372508">
    <w:abstractNumId w:val="8"/>
  </w:num>
  <w:num w:numId="21" w16cid:durableId="1136602722">
    <w:abstractNumId w:val="8"/>
    <w:lvlOverride w:ilvl="0">
      <w:startOverride w:val="1"/>
    </w:lvlOverride>
  </w:num>
  <w:num w:numId="22" w16cid:durableId="1954239870">
    <w:abstractNumId w:val="8"/>
    <w:lvlOverride w:ilvl="0">
      <w:startOverride w:val="1"/>
    </w:lvlOverride>
  </w:num>
  <w:num w:numId="23" w16cid:durableId="1850828581">
    <w:abstractNumId w:val="8"/>
    <w:lvlOverride w:ilvl="0">
      <w:startOverride w:val="1"/>
    </w:lvlOverride>
  </w:num>
  <w:num w:numId="24" w16cid:durableId="901675283">
    <w:abstractNumId w:val="8"/>
    <w:lvlOverride w:ilvl="0">
      <w:startOverride w:val="1"/>
    </w:lvlOverride>
  </w:num>
  <w:num w:numId="25" w16cid:durableId="1720934028">
    <w:abstractNumId w:val="19"/>
  </w:num>
  <w:num w:numId="26" w16cid:durableId="319234112">
    <w:abstractNumId w:val="24"/>
  </w:num>
  <w:num w:numId="27" w16cid:durableId="944728648">
    <w:abstractNumId w:val="17"/>
  </w:num>
  <w:num w:numId="28" w16cid:durableId="1359889833">
    <w:abstractNumId w:val="13"/>
  </w:num>
  <w:num w:numId="29" w16cid:durableId="158887931">
    <w:abstractNumId w:val="18"/>
  </w:num>
  <w:num w:numId="30" w16cid:durableId="735860491">
    <w:abstractNumId w:val="9"/>
  </w:num>
  <w:num w:numId="31" w16cid:durableId="1268346541">
    <w:abstractNumId w:val="16"/>
  </w:num>
  <w:num w:numId="32" w16cid:durableId="17393037">
    <w:abstractNumId w:val="8"/>
    <w:lvlOverride w:ilvl="0">
      <w:startOverride w:val="1"/>
    </w:lvlOverride>
  </w:num>
  <w:num w:numId="33" w16cid:durableId="1694457073">
    <w:abstractNumId w:val="8"/>
    <w:lvlOverride w:ilvl="0">
      <w:startOverride w:val="1"/>
    </w:lvlOverride>
  </w:num>
  <w:num w:numId="34" w16cid:durableId="315382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015A856-B75E-4FDC-94AB-950656AD6A27}"/>
    <w:docVar w:name="dgnword-eventsink" w:val="1819379448240"/>
  </w:docVars>
  <w:rsids>
    <w:rsidRoot w:val="00CE6506"/>
    <w:rsid w:val="00003E43"/>
    <w:rsid w:val="0001407E"/>
    <w:rsid w:val="000424C6"/>
    <w:rsid w:val="00043CDA"/>
    <w:rsid w:val="00054B4E"/>
    <w:rsid w:val="00056678"/>
    <w:rsid w:val="00062D19"/>
    <w:rsid w:val="0007404C"/>
    <w:rsid w:val="00076668"/>
    <w:rsid w:val="00077128"/>
    <w:rsid w:val="000924DF"/>
    <w:rsid w:val="00095A44"/>
    <w:rsid w:val="000A5ACA"/>
    <w:rsid w:val="000B71AF"/>
    <w:rsid w:val="000C4A13"/>
    <w:rsid w:val="000C625F"/>
    <w:rsid w:val="000D339C"/>
    <w:rsid w:val="000D6B66"/>
    <w:rsid w:val="000D7993"/>
    <w:rsid w:val="000F1DDD"/>
    <w:rsid w:val="000F2459"/>
    <w:rsid w:val="00106A11"/>
    <w:rsid w:val="00121D0C"/>
    <w:rsid w:val="00122BA3"/>
    <w:rsid w:val="00131725"/>
    <w:rsid w:val="0013764D"/>
    <w:rsid w:val="00153EA4"/>
    <w:rsid w:val="00167258"/>
    <w:rsid w:val="001718D6"/>
    <w:rsid w:val="00173737"/>
    <w:rsid w:val="00177F4F"/>
    <w:rsid w:val="001862DE"/>
    <w:rsid w:val="001A0BD1"/>
    <w:rsid w:val="001A6CB4"/>
    <w:rsid w:val="001E186E"/>
    <w:rsid w:val="001E491F"/>
    <w:rsid w:val="001F4449"/>
    <w:rsid w:val="00201EBA"/>
    <w:rsid w:val="002379B6"/>
    <w:rsid w:val="002400F5"/>
    <w:rsid w:val="00260A90"/>
    <w:rsid w:val="00276438"/>
    <w:rsid w:val="00281806"/>
    <w:rsid w:val="00294957"/>
    <w:rsid w:val="00296F8C"/>
    <w:rsid w:val="002A38B3"/>
    <w:rsid w:val="002C0484"/>
    <w:rsid w:val="002E4C6A"/>
    <w:rsid w:val="002E6B4D"/>
    <w:rsid w:val="002E750D"/>
    <w:rsid w:val="002E7EBD"/>
    <w:rsid w:val="002F421E"/>
    <w:rsid w:val="00300B3A"/>
    <w:rsid w:val="00302D4D"/>
    <w:rsid w:val="003032AE"/>
    <w:rsid w:val="00305074"/>
    <w:rsid w:val="00322926"/>
    <w:rsid w:val="00330A8A"/>
    <w:rsid w:val="00341458"/>
    <w:rsid w:val="00356C06"/>
    <w:rsid w:val="00364969"/>
    <w:rsid w:val="00372E3B"/>
    <w:rsid w:val="0038031A"/>
    <w:rsid w:val="003823F2"/>
    <w:rsid w:val="00384400"/>
    <w:rsid w:val="00391F4F"/>
    <w:rsid w:val="003B2A82"/>
    <w:rsid w:val="003D339D"/>
    <w:rsid w:val="003D57E8"/>
    <w:rsid w:val="003E1764"/>
    <w:rsid w:val="003E3BB6"/>
    <w:rsid w:val="003E68FC"/>
    <w:rsid w:val="003E748F"/>
    <w:rsid w:val="003F0B53"/>
    <w:rsid w:val="003F2F28"/>
    <w:rsid w:val="003F3006"/>
    <w:rsid w:val="00403577"/>
    <w:rsid w:val="00411747"/>
    <w:rsid w:val="00412749"/>
    <w:rsid w:val="00434163"/>
    <w:rsid w:val="004422AD"/>
    <w:rsid w:val="0044435E"/>
    <w:rsid w:val="004461E5"/>
    <w:rsid w:val="004465BF"/>
    <w:rsid w:val="00450DBE"/>
    <w:rsid w:val="00453093"/>
    <w:rsid w:val="004558D3"/>
    <w:rsid w:val="00471B41"/>
    <w:rsid w:val="00474936"/>
    <w:rsid w:val="00480EEC"/>
    <w:rsid w:val="00484E5B"/>
    <w:rsid w:val="00494EEA"/>
    <w:rsid w:val="00495DB8"/>
    <w:rsid w:val="00497444"/>
    <w:rsid w:val="004B3860"/>
    <w:rsid w:val="004B6ECC"/>
    <w:rsid w:val="004C4A89"/>
    <w:rsid w:val="004C583D"/>
    <w:rsid w:val="004E4A8E"/>
    <w:rsid w:val="005034D4"/>
    <w:rsid w:val="00507A10"/>
    <w:rsid w:val="005110BE"/>
    <w:rsid w:val="00524974"/>
    <w:rsid w:val="0052592F"/>
    <w:rsid w:val="00532CF8"/>
    <w:rsid w:val="00535209"/>
    <w:rsid w:val="00535ADC"/>
    <w:rsid w:val="00542C89"/>
    <w:rsid w:val="00543DF2"/>
    <w:rsid w:val="005454E1"/>
    <w:rsid w:val="00546924"/>
    <w:rsid w:val="00554002"/>
    <w:rsid w:val="00566F56"/>
    <w:rsid w:val="005802BB"/>
    <w:rsid w:val="00594E34"/>
    <w:rsid w:val="005B78C6"/>
    <w:rsid w:val="005C53BE"/>
    <w:rsid w:val="005E00A2"/>
    <w:rsid w:val="005E0DFD"/>
    <w:rsid w:val="005E2F00"/>
    <w:rsid w:val="005F385A"/>
    <w:rsid w:val="005F7FA4"/>
    <w:rsid w:val="00600C7C"/>
    <w:rsid w:val="0061413A"/>
    <w:rsid w:val="00617A02"/>
    <w:rsid w:val="00620433"/>
    <w:rsid w:val="006220FE"/>
    <w:rsid w:val="00622BBC"/>
    <w:rsid w:val="00623DE1"/>
    <w:rsid w:val="0062453D"/>
    <w:rsid w:val="006245CA"/>
    <w:rsid w:val="00624C75"/>
    <w:rsid w:val="00625241"/>
    <w:rsid w:val="00626A1E"/>
    <w:rsid w:val="006329DD"/>
    <w:rsid w:val="00640099"/>
    <w:rsid w:val="00645A5B"/>
    <w:rsid w:val="00647D2C"/>
    <w:rsid w:val="006525B6"/>
    <w:rsid w:val="00652CDC"/>
    <w:rsid w:val="0066649D"/>
    <w:rsid w:val="00685C3F"/>
    <w:rsid w:val="00686148"/>
    <w:rsid w:val="00693DB2"/>
    <w:rsid w:val="0069463A"/>
    <w:rsid w:val="006950EA"/>
    <w:rsid w:val="006A1147"/>
    <w:rsid w:val="006C2A55"/>
    <w:rsid w:val="006C36FA"/>
    <w:rsid w:val="006C3813"/>
    <w:rsid w:val="006C5A75"/>
    <w:rsid w:val="006D1078"/>
    <w:rsid w:val="006E6A76"/>
    <w:rsid w:val="006E73F7"/>
    <w:rsid w:val="0070027A"/>
    <w:rsid w:val="00712293"/>
    <w:rsid w:val="0071676F"/>
    <w:rsid w:val="0072567D"/>
    <w:rsid w:val="00731C2E"/>
    <w:rsid w:val="00737A09"/>
    <w:rsid w:val="007425A2"/>
    <w:rsid w:val="00763C57"/>
    <w:rsid w:val="00765B51"/>
    <w:rsid w:val="00777CA9"/>
    <w:rsid w:val="007937C6"/>
    <w:rsid w:val="00795616"/>
    <w:rsid w:val="007A5FCB"/>
    <w:rsid w:val="007A701E"/>
    <w:rsid w:val="007B5E6C"/>
    <w:rsid w:val="007C223C"/>
    <w:rsid w:val="007C30BF"/>
    <w:rsid w:val="007E3194"/>
    <w:rsid w:val="007E7343"/>
    <w:rsid w:val="0080369D"/>
    <w:rsid w:val="00812F94"/>
    <w:rsid w:val="00827A27"/>
    <w:rsid w:val="008446F4"/>
    <w:rsid w:val="00845FDC"/>
    <w:rsid w:val="00850EFE"/>
    <w:rsid w:val="00870662"/>
    <w:rsid w:val="008850F8"/>
    <w:rsid w:val="008876D2"/>
    <w:rsid w:val="00890F5D"/>
    <w:rsid w:val="00893D36"/>
    <w:rsid w:val="00895F29"/>
    <w:rsid w:val="008A6EEB"/>
    <w:rsid w:val="008A6F05"/>
    <w:rsid w:val="008B0E5C"/>
    <w:rsid w:val="008C23B9"/>
    <w:rsid w:val="008C6742"/>
    <w:rsid w:val="008C7E3E"/>
    <w:rsid w:val="008D7854"/>
    <w:rsid w:val="008E3DEE"/>
    <w:rsid w:val="008F0308"/>
    <w:rsid w:val="009028B2"/>
    <w:rsid w:val="00902A54"/>
    <w:rsid w:val="0090425A"/>
    <w:rsid w:val="00931AE3"/>
    <w:rsid w:val="00947EF3"/>
    <w:rsid w:val="00964346"/>
    <w:rsid w:val="00991E4D"/>
    <w:rsid w:val="00994673"/>
    <w:rsid w:val="009C05BD"/>
    <w:rsid w:val="009C1784"/>
    <w:rsid w:val="009C33A2"/>
    <w:rsid w:val="009C4FE3"/>
    <w:rsid w:val="009E1745"/>
    <w:rsid w:val="009E5277"/>
    <w:rsid w:val="009F2A09"/>
    <w:rsid w:val="009F6CD9"/>
    <w:rsid w:val="009F78C3"/>
    <w:rsid w:val="00A10AEB"/>
    <w:rsid w:val="00A21B31"/>
    <w:rsid w:val="00A238F6"/>
    <w:rsid w:val="00A301BB"/>
    <w:rsid w:val="00A30FF8"/>
    <w:rsid w:val="00A345AA"/>
    <w:rsid w:val="00A44635"/>
    <w:rsid w:val="00A45F3D"/>
    <w:rsid w:val="00A66BB3"/>
    <w:rsid w:val="00A66E40"/>
    <w:rsid w:val="00A66F8F"/>
    <w:rsid w:val="00A7632B"/>
    <w:rsid w:val="00A9244E"/>
    <w:rsid w:val="00AC18E1"/>
    <w:rsid w:val="00AF1822"/>
    <w:rsid w:val="00AF2428"/>
    <w:rsid w:val="00AF3E28"/>
    <w:rsid w:val="00B1059F"/>
    <w:rsid w:val="00B1245A"/>
    <w:rsid w:val="00B15BB6"/>
    <w:rsid w:val="00B31FB8"/>
    <w:rsid w:val="00B4526C"/>
    <w:rsid w:val="00B46027"/>
    <w:rsid w:val="00B54187"/>
    <w:rsid w:val="00B56C95"/>
    <w:rsid w:val="00B57DAA"/>
    <w:rsid w:val="00B80DEE"/>
    <w:rsid w:val="00B835C6"/>
    <w:rsid w:val="00B926FB"/>
    <w:rsid w:val="00BA5B57"/>
    <w:rsid w:val="00BB1B48"/>
    <w:rsid w:val="00BB300D"/>
    <w:rsid w:val="00BB7A0A"/>
    <w:rsid w:val="00BD20AC"/>
    <w:rsid w:val="00BE0614"/>
    <w:rsid w:val="00BF2974"/>
    <w:rsid w:val="00BF2C66"/>
    <w:rsid w:val="00BF46BC"/>
    <w:rsid w:val="00C02CEF"/>
    <w:rsid w:val="00C15E9D"/>
    <w:rsid w:val="00C22A72"/>
    <w:rsid w:val="00C25954"/>
    <w:rsid w:val="00C3100A"/>
    <w:rsid w:val="00C96692"/>
    <w:rsid w:val="00CB2CF1"/>
    <w:rsid w:val="00CB4E5D"/>
    <w:rsid w:val="00CC4FE6"/>
    <w:rsid w:val="00CD059A"/>
    <w:rsid w:val="00CD41E4"/>
    <w:rsid w:val="00CE52F0"/>
    <w:rsid w:val="00CE6506"/>
    <w:rsid w:val="00CF44C9"/>
    <w:rsid w:val="00D02CF2"/>
    <w:rsid w:val="00D10BAF"/>
    <w:rsid w:val="00D1282A"/>
    <w:rsid w:val="00D16DBF"/>
    <w:rsid w:val="00D25D1F"/>
    <w:rsid w:val="00D40149"/>
    <w:rsid w:val="00D44056"/>
    <w:rsid w:val="00D4636F"/>
    <w:rsid w:val="00D66433"/>
    <w:rsid w:val="00D769C3"/>
    <w:rsid w:val="00D951C3"/>
    <w:rsid w:val="00DA38B8"/>
    <w:rsid w:val="00DA4C0F"/>
    <w:rsid w:val="00DC64CF"/>
    <w:rsid w:val="00DD6855"/>
    <w:rsid w:val="00DE2859"/>
    <w:rsid w:val="00DE2ABF"/>
    <w:rsid w:val="00DF5369"/>
    <w:rsid w:val="00DF6394"/>
    <w:rsid w:val="00E01BFC"/>
    <w:rsid w:val="00E14D3B"/>
    <w:rsid w:val="00E175AB"/>
    <w:rsid w:val="00E313E8"/>
    <w:rsid w:val="00E320B0"/>
    <w:rsid w:val="00E350F4"/>
    <w:rsid w:val="00E36A15"/>
    <w:rsid w:val="00E371B4"/>
    <w:rsid w:val="00E44494"/>
    <w:rsid w:val="00E50B75"/>
    <w:rsid w:val="00E624C3"/>
    <w:rsid w:val="00E819B1"/>
    <w:rsid w:val="00E856C7"/>
    <w:rsid w:val="00E87F0E"/>
    <w:rsid w:val="00E90DC4"/>
    <w:rsid w:val="00E92960"/>
    <w:rsid w:val="00E94C6B"/>
    <w:rsid w:val="00E9682E"/>
    <w:rsid w:val="00EB1AA9"/>
    <w:rsid w:val="00EB4727"/>
    <w:rsid w:val="00EE3856"/>
    <w:rsid w:val="00EF489D"/>
    <w:rsid w:val="00EF5B72"/>
    <w:rsid w:val="00EF717C"/>
    <w:rsid w:val="00EF7B7A"/>
    <w:rsid w:val="00F0135C"/>
    <w:rsid w:val="00F03338"/>
    <w:rsid w:val="00F12492"/>
    <w:rsid w:val="00F1651C"/>
    <w:rsid w:val="00F16EF7"/>
    <w:rsid w:val="00F2259C"/>
    <w:rsid w:val="00F253FA"/>
    <w:rsid w:val="00F272DE"/>
    <w:rsid w:val="00F31DC0"/>
    <w:rsid w:val="00F400E0"/>
    <w:rsid w:val="00F40B6E"/>
    <w:rsid w:val="00F43457"/>
    <w:rsid w:val="00F45843"/>
    <w:rsid w:val="00F47A37"/>
    <w:rsid w:val="00F54AB6"/>
    <w:rsid w:val="00F55968"/>
    <w:rsid w:val="00F63ECC"/>
    <w:rsid w:val="00F65A10"/>
    <w:rsid w:val="00F67155"/>
    <w:rsid w:val="00F76667"/>
    <w:rsid w:val="00F80671"/>
    <w:rsid w:val="00F84764"/>
    <w:rsid w:val="00F87931"/>
    <w:rsid w:val="00F96F04"/>
    <w:rsid w:val="00FA5068"/>
    <w:rsid w:val="00FB3E51"/>
    <w:rsid w:val="00FB4082"/>
    <w:rsid w:val="00FC3FB1"/>
    <w:rsid w:val="00FD5A4F"/>
    <w:rsid w:val="00FE0C09"/>
    <w:rsid w:val="00F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0F830"/>
  <w15:docId w15:val="{CE0AF3BB-91AA-4961-B28C-450EEED8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E28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B57"/>
    <w:pPr>
      <w:keepNext/>
      <w:keepLines/>
      <w:widowControl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BC"/>
  </w:style>
  <w:style w:type="paragraph" w:styleId="Footer">
    <w:name w:val="footer"/>
    <w:basedOn w:val="Normal"/>
    <w:link w:val="FooterChar"/>
    <w:uiPriority w:val="99"/>
    <w:unhideWhenUsed/>
    <w:rsid w:val="00622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BC"/>
  </w:style>
  <w:style w:type="paragraph" w:customStyle="1" w:styleId="OL1">
    <w:name w:val="OL1"/>
    <w:basedOn w:val="Normal"/>
    <w:link w:val="OL1Char"/>
    <w:qFormat/>
    <w:rsid w:val="00624C75"/>
    <w:pPr>
      <w:numPr>
        <w:numId w:val="16"/>
      </w:numPr>
      <w:spacing w:before="120" w:after="0"/>
    </w:pPr>
    <w:rPr>
      <w:rFonts w:eastAsia="Calibri" w:cstheme="minorHAnsi"/>
      <w:b/>
      <w:bCs/>
    </w:rPr>
  </w:style>
  <w:style w:type="paragraph" w:customStyle="1" w:styleId="OL2">
    <w:name w:val="OL2"/>
    <w:basedOn w:val="Normal"/>
    <w:link w:val="OL2Char"/>
    <w:qFormat/>
    <w:rsid w:val="006C3813"/>
    <w:pPr>
      <w:numPr>
        <w:numId w:val="24"/>
      </w:numPr>
      <w:spacing w:before="120" w:after="0" w:line="264" w:lineRule="auto"/>
    </w:pPr>
    <w:rPr>
      <w:rFonts w:eastAsia="Calibri" w:cstheme="minorHAnsi"/>
    </w:rPr>
  </w:style>
  <w:style w:type="character" w:customStyle="1" w:styleId="OL1Char">
    <w:name w:val="OL1 Char"/>
    <w:basedOn w:val="DefaultParagraphFont"/>
    <w:link w:val="OL1"/>
    <w:rsid w:val="00624C75"/>
    <w:rPr>
      <w:rFonts w:eastAsia="Calibri" w:cstheme="minorHAnsi"/>
      <w:b/>
      <w:bCs/>
    </w:rPr>
  </w:style>
  <w:style w:type="paragraph" w:customStyle="1" w:styleId="OL3">
    <w:name w:val="OL3"/>
    <w:basedOn w:val="Normal"/>
    <w:link w:val="OL3Char"/>
    <w:qFormat/>
    <w:rsid w:val="00685C3F"/>
    <w:pPr>
      <w:tabs>
        <w:tab w:val="left" w:pos="1380"/>
      </w:tabs>
      <w:spacing w:before="120" w:after="0"/>
      <w:ind w:left="1276" w:hanging="557"/>
      <w:jc w:val="both"/>
    </w:pPr>
    <w:rPr>
      <w:rFonts w:ascii="Calibri" w:eastAsia="Calibri" w:hAnsi="Calibri" w:cs="Calibri"/>
      <w:spacing w:val="2"/>
    </w:rPr>
  </w:style>
  <w:style w:type="character" w:customStyle="1" w:styleId="OL2Char">
    <w:name w:val="OL2 Char"/>
    <w:basedOn w:val="DefaultParagraphFont"/>
    <w:link w:val="OL2"/>
    <w:rsid w:val="006C3813"/>
    <w:rPr>
      <w:rFonts w:eastAsia="Calibri" w:cstheme="minorHAnsi"/>
    </w:rPr>
  </w:style>
  <w:style w:type="paragraph" w:styleId="ListParagraph">
    <w:name w:val="List Paragraph"/>
    <w:aliases w:val="List Paragraph1,Recommendation,List Paragraph11,NFP GP Bulleted List,Rec para,Dot pt,F5 List Paragraph,No Spacing1,List Paragraph Char Char Char,Indicator Text,Numbered Para 1,Colorful List - Accent 11,Bullet 1,MAIN CONTENT,bulleted list"/>
    <w:basedOn w:val="Normal"/>
    <w:link w:val="ListParagraphChar"/>
    <w:uiPriority w:val="34"/>
    <w:qFormat/>
    <w:rsid w:val="001718D6"/>
    <w:pPr>
      <w:ind w:left="720"/>
      <w:contextualSpacing/>
    </w:pPr>
  </w:style>
  <w:style w:type="character" w:customStyle="1" w:styleId="OL3Char">
    <w:name w:val="OL3 Char"/>
    <w:basedOn w:val="DefaultParagraphFont"/>
    <w:link w:val="OL3"/>
    <w:rsid w:val="00685C3F"/>
    <w:rPr>
      <w:rFonts w:ascii="Calibri" w:eastAsia="Calibri" w:hAnsi="Calibri" w:cs="Calibri"/>
      <w:spacing w:val="2"/>
    </w:rPr>
  </w:style>
  <w:style w:type="character" w:customStyle="1" w:styleId="Heading2Char">
    <w:name w:val="Heading 2 Char"/>
    <w:basedOn w:val="DefaultParagraphFont"/>
    <w:link w:val="Heading2"/>
    <w:uiPriority w:val="9"/>
    <w:rsid w:val="00BA5B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NZ"/>
    </w:rPr>
  </w:style>
  <w:style w:type="character" w:customStyle="1" w:styleId="ListParagraphChar">
    <w:name w:val="List Paragraph Char"/>
    <w:aliases w:val="List Paragraph1 Char,Recommendation Char,List Paragraph11 Char,NFP GP Bulleted List Char,Rec para Char,Dot pt Char,F5 List Paragraph Char,No Spacing1 Char,List Paragraph Char Char Char Char,Indicator Text Char,Numbered Para 1 Char"/>
    <w:link w:val="ListParagraph"/>
    <w:uiPriority w:val="34"/>
    <w:qFormat/>
    <w:locked/>
    <w:rsid w:val="00BA5B57"/>
  </w:style>
  <w:style w:type="table" w:styleId="TableGrid">
    <w:name w:val="Table Grid"/>
    <w:basedOn w:val="TableNormal"/>
    <w:uiPriority w:val="59"/>
    <w:unhideWhenUsed/>
    <w:rsid w:val="0045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1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D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D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D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3EA4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4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41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41E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28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5E2F00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3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220720-9c0d-49d0-999b-974279cf018e">
      <UserInfo>
        <DisplayName>Steve Rich</DisplayName>
        <AccountId>12</AccountId>
        <AccountType/>
      </UserInfo>
      <UserInfo>
        <DisplayName>John Liddle</DisplayName>
        <AccountId>66</AccountId>
        <AccountType/>
      </UserInfo>
    </SharedWithUsers>
    <TaxCatchAll xmlns="1f220720-9c0d-49d0-999b-974279cf018e" xsi:nil="true"/>
    <lcf76f155ced4ddcb4097134ff3c332f xmlns="731a3c1b-41c7-43fd-b1cb-3100ce15592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A57F4A2E8B4289A0F8A4B997AF85" ma:contentTypeVersion="16" ma:contentTypeDescription="Create a new document." ma:contentTypeScope="" ma:versionID="d66cffe480ba2c086224a102d6f67078">
  <xsd:schema xmlns:xsd="http://www.w3.org/2001/XMLSchema" xmlns:xs="http://www.w3.org/2001/XMLSchema" xmlns:p="http://schemas.microsoft.com/office/2006/metadata/properties" xmlns:ns2="731a3c1b-41c7-43fd-b1cb-3100ce155923" xmlns:ns3="1f220720-9c0d-49d0-999b-974279cf018e" targetNamespace="http://schemas.microsoft.com/office/2006/metadata/properties" ma:root="true" ma:fieldsID="c236306db6ea72f516eb397550aa6a3c" ns2:_="" ns3:_="">
    <xsd:import namespace="731a3c1b-41c7-43fd-b1cb-3100ce155923"/>
    <xsd:import namespace="1f220720-9c0d-49d0-999b-974279cf0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3c1b-41c7-43fd-b1cb-3100ce155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103a04-e4b1-4d73-8968-19560d959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20720-9c0d-49d0-999b-974279cf0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68c76-6fe6-40a6-9bdf-2d09082c432a}" ma:internalName="TaxCatchAll" ma:showField="CatchAllData" ma:web="1f220720-9c0d-49d0-999b-974279cf0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06C217-68DE-4E4A-A3DC-5A6F8803E8B1}">
  <ds:schemaRefs>
    <ds:schemaRef ds:uri="http://schemas.microsoft.com/office/2006/metadata/properties"/>
    <ds:schemaRef ds:uri="http://schemas.microsoft.com/office/infopath/2007/PartnerControls"/>
    <ds:schemaRef ds:uri="1f220720-9c0d-49d0-999b-974279cf018e"/>
    <ds:schemaRef ds:uri="731a3c1b-41c7-43fd-b1cb-3100ce155923"/>
  </ds:schemaRefs>
</ds:datastoreItem>
</file>

<file path=customXml/itemProps2.xml><?xml version="1.0" encoding="utf-8"?>
<ds:datastoreItem xmlns:ds="http://schemas.openxmlformats.org/officeDocument/2006/customXml" ds:itemID="{5AB1834D-625A-4B87-A6C4-0ACC92895A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BC318B-7919-4CC1-B710-E4F6070E7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E70C46-C42E-43A9-8D51-9F394EAA9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Paddison</dc:creator>
  <cp:lastModifiedBy>Laura Jackson</cp:lastModifiedBy>
  <cp:revision>2</cp:revision>
  <cp:lastPrinted>2022-09-18T21:16:00Z</cp:lastPrinted>
  <dcterms:created xsi:type="dcterms:W3CDTF">2023-09-13T07:53:00Z</dcterms:created>
  <dcterms:modified xsi:type="dcterms:W3CDTF">2023-09-13T07:53:00Z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LastSaved">
    <vt:filetime>2021-11-18T00:00:00Z</vt:filetime>
  </property>
  <property fmtid="{D5CDD505-2E9C-101B-9397-08002B2CF9AE}" pid="4" name="ContentTypeId">
    <vt:lpwstr>0x01010057C4A57F4A2E8B4289A0F8A4B997AF85</vt:lpwstr>
  </property>
  <property fmtid="{D5CDD505-2E9C-101B-9397-08002B2CF9AE}" pid="5" name="MediaServiceImageTags">
    <vt:lpwstr/>
  </property>
</Properties>
</file>